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B2" w:rsidRPr="00EF474A" w:rsidRDefault="00445FB2" w:rsidP="00445FB2">
      <w:pPr>
        <w:pStyle w:val="Titre11"/>
        <w:spacing w:before="120"/>
        <w:ind w:left="3555" w:right="374" w:hanging="3164"/>
        <w:outlineLvl w:val="0"/>
        <w:rPr>
          <w:color w:val="FF0000"/>
        </w:rPr>
      </w:pPr>
      <w:bookmarkStart w:id="0" w:name="_Toc374708954"/>
      <w:bookmarkStart w:id="1" w:name="_Toc374711328"/>
      <w:r w:rsidRPr="00EF474A">
        <w:rPr>
          <w:color w:val="FF0000"/>
        </w:rPr>
        <w:t>Mention LANGUES, LITTÉRATURES ET CIVILISATIONS ÉTRANGÈRES ET RÉGIONALES</w:t>
      </w:r>
      <w:bookmarkEnd w:id="0"/>
      <w:bookmarkEnd w:id="1"/>
    </w:p>
    <w:p w:rsidR="00445FB2" w:rsidRDefault="00445FB2" w:rsidP="00445FB2">
      <w:pPr>
        <w:pStyle w:val="Corpsdetexte"/>
        <w:spacing w:before="9"/>
        <w:rPr>
          <w:b/>
          <w:sz w:val="23"/>
        </w:rPr>
      </w:pPr>
    </w:p>
    <w:p w:rsidR="00445FB2" w:rsidRDefault="00445FB2" w:rsidP="00445FB2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445FB2" w:rsidRDefault="00445FB2" w:rsidP="00445FB2">
      <w:pPr>
        <w:pStyle w:val="Corpsdetexte"/>
        <w:spacing w:before="10"/>
        <w:rPr>
          <w:sz w:val="23"/>
        </w:rPr>
      </w:pPr>
    </w:p>
    <w:p w:rsidR="00445FB2" w:rsidRDefault="00445FB2" w:rsidP="00445FB2">
      <w:pPr>
        <w:pStyle w:val="Titre11"/>
        <w:ind w:left="120" w:firstLine="0"/>
      </w:pPr>
      <w:bookmarkStart w:id="2" w:name="_Toc374708955"/>
      <w:bookmarkStart w:id="3" w:name="_Toc374711329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445FB2" w:rsidRDefault="00445FB2" w:rsidP="00445FB2">
      <w:pPr>
        <w:pStyle w:val="Corpsdetexte"/>
        <w:spacing w:before="9"/>
        <w:rPr>
          <w:b/>
          <w:sz w:val="23"/>
        </w:rPr>
      </w:pPr>
    </w:p>
    <w:p w:rsidR="00445FB2" w:rsidRDefault="00445FB2" w:rsidP="00445FB2">
      <w:pPr>
        <w:spacing w:before="1"/>
        <w:ind w:left="120" w:right="118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LANGUES, LITTÉRATURES ET CIVILISATIONS ÉTRANGÈRES ET RÉGIONALES </w:t>
      </w:r>
      <w:r>
        <w:rPr>
          <w:sz w:val="24"/>
        </w:rPr>
        <w:t xml:space="preserve">(LLCER)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445FB2" w:rsidRDefault="00445FB2" w:rsidP="00445FB2">
      <w:pPr>
        <w:pStyle w:val="Corpsdetexte"/>
        <w:spacing w:before="3"/>
      </w:pPr>
    </w:p>
    <w:p w:rsidR="00445FB2" w:rsidRDefault="00445FB2" w:rsidP="00445FB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4" w:name="_Toc374708956"/>
      <w:bookmarkStart w:id="5" w:name="_Toc374711330"/>
      <w:r>
        <w:t xml:space="preserve">Disposer d’un </w:t>
      </w:r>
      <w:proofErr w:type="spellStart"/>
      <w:r>
        <w:t>très</w:t>
      </w:r>
      <w:proofErr w:type="spellEnd"/>
      <w:r>
        <w:t xml:space="preserve">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rédactionnel</w:t>
      </w:r>
      <w:proofErr w:type="spellEnd"/>
      <w:r>
        <w:t xml:space="preserve"> qui </w:t>
      </w:r>
      <w:proofErr w:type="spellStart"/>
      <w:r>
        <w:t>permette</w:t>
      </w:r>
      <w:proofErr w:type="spellEnd"/>
      <w:r>
        <w:t xml:space="preserve"> </w:t>
      </w:r>
      <w:proofErr w:type="spellStart"/>
      <w:r>
        <w:t>d’argumenter</w:t>
      </w:r>
      <w:proofErr w:type="spellEnd"/>
      <w:r>
        <w:t xml:space="preserve"> un</w:t>
      </w:r>
      <w:r>
        <w:rPr>
          <w:spacing w:val="-1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445FB2" w:rsidRDefault="00445FB2" w:rsidP="00445FB2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445FB2" w:rsidRDefault="00445FB2" w:rsidP="00445FB2">
      <w:pPr>
        <w:pStyle w:val="Corpsdetexte"/>
        <w:spacing w:before="10"/>
        <w:rPr>
          <w:sz w:val="23"/>
        </w:rPr>
      </w:pPr>
    </w:p>
    <w:p w:rsidR="00445FB2" w:rsidRDefault="00445FB2" w:rsidP="00445FB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4" w:lineRule="exact"/>
        <w:ind w:left="480" w:hanging="360"/>
      </w:pPr>
      <w:bookmarkStart w:id="6" w:name="_Toc374708957"/>
      <w:bookmarkStart w:id="7" w:name="_Toc374711331"/>
      <w:r>
        <w:t xml:space="preserve">Disposer d’un </w:t>
      </w:r>
      <w:proofErr w:type="spellStart"/>
      <w:r>
        <w:t>très</w:t>
      </w:r>
      <w:proofErr w:type="spellEnd"/>
      <w:r>
        <w:t xml:space="preserve">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</w:t>
      </w:r>
      <w:r>
        <w:rPr>
          <w:spacing w:val="-13"/>
        </w:rPr>
        <w:t xml:space="preserve"> </w:t>
      </w:r>
      <w:proofErr w:type="spellStart"/>
      <w:r>
        <w:t>étrangère</w:t>
      </w:r>
      <w:bookmarkEnd w:id="6"/>
      <w:bookmarkEnd w:id="7"/>
      <w:proofErr w:type="spellEnd"/>
    </w:p>
    <w:p w:rsidR="00445FB2" w:rsidRDefault="00445FB2" w:rsidP="00445FB2">
      <w:pPr>
        <w:pStyle w:val="Corpsdetexte"/>
        <w:spacing w:line="281" w:lineRule="exact"/>
        <w:ind w:left="479"/>
      </w:pPr>
      <w:r>
        <w:t>(</w:t>
      </w:r>
      <w:proofErr w:type="spellStart"/>
      <w:proofErr w:type="gramStart"/>
      <w:r>
        <w:t>niveau</w:t>
      </w:r>
      <w:proofErr w:type="spellEnd"/>
      <w:proofErr w:type="gramEnd"/>
      <w:r>
        <w:t xml:space="preserve"> B)</w:t>
      </w:r>
    </w:p>
    <w:p w:rsidR="00445FB2" w:rsidRDefault="00445FB2" w:rsidP="00445FB2">
      <w:pPr>
        <w:pStyle w:val="Corpsdetexte"/>
        <w:ind w:left="119" w:right="520"/>
      </w:pPr>
      <w:proofErr w:type="spellStart"/>
      <w:r>
        <w:t>Cette</w:t>
      </w:r>
      <w:proofErr w:type="spellEnd"/>
      <w:r>
        <w:t xml:space="preserve"> </w:t>
      </w:r>
      <w:proofErr w:type="gramStart"/>
      <w:r>
        <w:t xml:space="preserve">mention, qui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vivantes</w:t>
      </w:r>
      <w:proofErr w:type="spellEnd"/>
      <w:r>
        <w:t>, impose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de la langue </w:t>
      </w:r>
      <w:proofErr w:type="spellStart"/>
      <w:r>
        <w:t>choisie</w:t>
      </w:r>
      <w:proofErr w:type="spellEnd"/>
      <w:r>
        <w:t>.</w:t>
      </w:r>
    </w:p>
    <w:p w:rsidR="00445FB2" w:rsidRDefault="00445FB2" w:rsidP="00445FB2">
      <w:pPr>
        <w:pStyle w:val="Corpsdetexte"/>
        <w:spacing w:before="3"/>
      </w:pPr>
    </w:p>
    <w:p w:rsidR="00445FB2" w:rsidRDefault="00445FB2" w:rsidP="00445FB2">
      <w:pPr>
        <w:pStyle w:val="Titre11"/>
        <w:numPr>
          <w:ilvl w:val="0"/>
          <w:numId w:val="1"/>
        </w:numPr>
        <w:tabs>
          <w:tab w:val="left" w:pos="480"/>
        </w:tabs>
        <w:spacing w:line="237" w:lineRule="auto"/>
        <w:ind w:left="480" w:right="118" w:hanging="358"/>
        <w:jc w:val="both"/>
      </w:pPr>
      <w:bookmarkStart w:id="8" w:name="_Toc374708958"/>
      <w:bookmarkStart w:id="9" w:name="_Toc374711332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cultures </w:t>
      </w:r>
      <w:proofErr w:type="spellStart"/>
      <w:r>
        <w:t>étrangères</w:t>
      </w:r>
      <w:proofErr w:type="spellEnd"/>
      <w:r>
        <w:t xml:space="preserve"> (lectures, </w:t>
      </w:r>
      <w:proofErr w:type="spellStart"/>
      <w:r>
        <w:t>théâtre</w:t>
      </w:r>
      <w:proofErr w:type="spellEnd"/>
      <w:r>
        <w:t xml:space="preserve">, </w:t>
      </w:r>
      <w:proofErr w:type="spellStart"/>
      <w:r>
        <w:t>cinéma</w:t>
      </w:r>
      <w:proofErr w:type="spellEnd"/>
      <w:r>
        <w:t xml:space="preserve">, </w:t>
      </w:r>
      <w:proofErr w:type="spellStart"/>
      <w:r>
        <w:t>documentaires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de </w:t>
      </w:r>
      <w:proofErr w:type="spellStart"/>
      <w:r>
        <w:t>musées</w:t>
      </w:r>
      <w:proofErr w:type="spellEnd"/>
      <w:r>
        <w:t>,</w:t>
      </w:r>
      <w:r>
        <w:rPr>
          <w:spacing w:val="-2"/>
        </w:rPr>
        <w:t xml:space="preserve"> </w:t>
      </w:r>
      <w:r>
        <w:t>voyages)</w:t>
      </w:r>
      <w:bookmarkEnd w:id="8"/>
      <w:bookmarkEnd w:id="9"/>
    </w:p>
    <w:p w:rsidR="00445FB2" w:rsidRDefault="00445FB2" w:rsidP="00445FB2">
      <w:pPr>
        <w:pStyle w:val="Corpsdetexte"/>
        <w:ind w:left="119" w:right="119"/>
        <w:jc w:val="both"/>
      </w:pPr>
      <w:proofErr w:type="spellStart"/>
      <w:r>
        <w:t>Cette</w:t>
      </w:r>
      <w:proofErr w:type="spellEnd"/>
      <w:r>
        <w:t xml:space="preserve"> mention impose en </w:t>
      </w:r>
      <w:proofErr w:type="spellStart"/>
      <w:r>
        <w:t>effet</w:t>
      </w:r>
      <w:proofErr w:type="spellEnd"/>
      <w:r>
        <w:t xml:space="preserve"> un </w:t>
      </w:r>
      <w:proofErr w:type="spellStart"/>
      <w:r>
        <w:t>réel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pour </w:t>
      </w:r>
      <w:proofErr w:type="spellStart"/>
      <w:r>
        <w:t>l’histoire</w:t>
      </w:r>
      <w:proofErr w:type="spellEnd"/>
      <w:r>
        <w:t xml:space="preserve">, la </w:t>
      </w:r>
      <w:proofErr w:type="spellStart"/>
      <w:r>
        <w:t>civilisation</w:t>
      </w:r>
      <w:proofErr w:type="spellEnd"/>
      <w:r>
        <w:t xml:space="preserve"> et la culture </w:t>
      </w:r>
      <w:proofErr w:type="spellStart"/>
      <w:r>
        <w:t>littéraire</w:t>
      </w:r>
      <w:proofErr w:type="spellEnd"/>
      <w:r>
        <w:t xml:space="preserve">, </w:t>
      </w:r>
      <w:proofErr w:type="spellStart"/>
      <w:r>
        <w:t>linguistique</w:t>
      </w:r>
      <w:proofErr w:type="spellEnd"/>
      <w:r>
        <w:t xml:space="preserve"> et </w:t>
      </w:r>
      <w:proofErr w:type="spellStart"/>
      <w:r>
        <w:t>artistique</w:t>
      </w:r>
      <w:proofErr w:type="spellEnd"/>
      <w:r>
        <w:t xml:space="preserve"> en </w:t>
      </w:r>
      <w:proofErr w:type="spellStart"/>
      <w:r>
        <w:t>général</w:t>
      </w:r>
      <w:proofErr w:type="spellEnd"/>
      <w:r>
        <w:t xml:space="preserve">, et en </w:t>
      </w:r>
      <w:proofErr w:type="spellStart"/>
      <w:r>
        <w:t>particulier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de </w:t>
      </w:r>
      <w:proofErr w:type="spellStart"/>
      <w:r>
        <w:t>l’aire</w:t>
      </w:r>
      <w:proofErr w:type="spellEnd"/>
      <w:r>
        <w:t xml:space="preserve"> </w:t>
      </w:r>
      <w:proofErr w:type="spellStart"/>
      <w:r>
        <w:t>géographique</w:t>
      </w:r>
      <w:proofErr w:type="spellEnd"/>
      <w:r>
        <w:t xml:space="preserve"> de la langue </w:t>
      </w:r>
      <w:proofErr w:type="spellStart"/>
      <w:r>
        <w:t>choisie</w:t>
      </w:r>
      <w:proofErr w:type="spellEnd"/>
      <w:r>
        <w:t>.</w:t>
      </w:r>
    </w:p>
    <w:p w:rsidR="00445FB2" w:rsidRDefault="00445FB2" w:rsidP="00445FB2">
      <w:pPr>
        <w:pStyle w:val="Corpsdetexte"/>
        <w:spacing w:before="3"/>
      </w:pPr>
    </w:p>
    <w:p w:rsidR="00445FB2" w:rsidRDefault="00445FB2" w:rsidP="00445FB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17" w:hanging="358"/>
      </w:pPr>
      <w:bookmarkStart w:id="10" w:name="_Toc374708959"/>
      <w:bookmarkStart w:id="11" w:name="_Toc374711333"/>
      <w:proofErr w:type="spellStart"/>
      <w:r>
        <w:t>Avoir</w:t>
      </w:r>
      <w:proofErr w:type="spellEnd"/>
      <w:r>
        <w:t xml:space="preserve"> un </w:t>
      </w:r>
      <w:proofErr w:type="spellStart"/>
      <w:r>
        <w:t>goût</w:t>
      </w:r>
      <w:proofErr w:type="spellEnd"/>
      <w:r>
        <w:t xml:space="preserve"> </w:t>
      </w:r>
      <w:proofErr w:type="spellStart"/>
      <w:r>
        <w:t>prononcé</w:t>
      </w:r>
      <w:proofErr w:type="spellEnd"/>
      <w:r>
        <w:t xml:space="preserve"> pour la lecture en </w:t>
      </w:r>
      <w:proofErr w:type="spellStart"/>
      <w:r>
        <w:t>français</w:t>
      </w:r>
      <w:proofErr w:type="spellEnd"/>
      <w:r>
        <w:t xml:space="preserve"> et en langue </w:t>
      </w:r>
      <w:proofErr w:type="spellStart"/>
      <w:r>
        <w:t>étrangère</w:t>
      </w:r>
      <w:bookmarkEnd w:id="10"/>
      <w:bookmarkEnd w:id="11"/>
      <w:proofErr w:type="spellEnd"/>
    </w:p>
    <w:p w:rsidR="00445FB2" w:rsidRDefault="00445FB2" w:rsidP="00445FB2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</w:t>
      </w:r>
      <w:proofErr w:type="gramStart"/>
      <w:r>
        <w:t>formation impose</w:t>
      </w:r>
      <w:proofErr w:type="gram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appétence</w:t>
      </w:r>
      <w:proofErr w:type="spellEnd"/>
      <w:r>
        <w:t xml:space="preserve"> pour la lecture de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littéraires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la langue </w:t>
      </w:r>
      <w:proofErr w:type="spellStart"/>
      <w:r>
        <w:t>choisie</w:t>
      </w:r>
      <w:proofErr w:type="spellEnd"/>
      <w:r>
        <w:t>.</w:t>
      </w:r>
    </w:p>
    <w:p w:rsidR="00445FB2" w:rsidRDefault="00445FB2" w:rsidP="00445FB2">
      <w:pPr>
        <w:pStyle w:val="Corpsdetexte"/>
        <w:spacing w:before="10"/>
        <w:rPr>
          <w:sz w:val="23"/>
        </w:rPr>
      </w:pPr>
    </w:p>
    <w:p w:rsidR="00445FB2" w:rsidRDefault="00445FB2" w:rsidP="00445FB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4" w:lineRule="exact"/>
        <w:ind w:left="480" w:hanging="360"/>
      </w:pPr>
      <w:bookmarkStart w:id="12" w:name="_Toc374708960"/>
      <w:bookmarkStart w:id="13" w:name="_Toc374711334"/>
      <w:r>
        <w:t xml:space="preserve">Disposer </w:t>
      </w:r>
      <w:proofErr w:type="spellStart"/>
      <w:r>
        <w:t>d’une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au</w:t>
      </w:r>
      <w:r>
        <w:rPr>
          <w:spacing w:val="-12"/>
        </w:rPr>
        <w:t xml:space="preserve"> </w:t>
      </w:r>
      <w:r>
        <w:t>monde</w:t>
      </w:r>
      <w:bookmarkEnd w:id="12"/>
      <w:bookmarkEnd w:id="13"/>
    </w:p>
    <w:p w:rsidR="00445FB2" w:rsidRDefault="00445FB2" w:rsidP="00445FB2">
      <w:pPr>
        <w:pStyle w:val="Corpsdetexte"/>
        <w:ind w:left="119" w:right="118"/>
        <w:jc w:val="both"/>
      </w:pPr>
      <w:proofErr w:type="spellStart"/>
      <w:r>
        <w:t>L’intérêt</w:t>
      </w:r>
      <w:proofErr w:type="spellEnd"/>
      <w:r>
        <w:t xml:space="preserve"> pour la discipline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l’étude</w:t>
      </w:r>
      <w:proofErr w:type="spellEnd"/>
      <w:r>
        <w:t xml:space="preserve"> des </w:t>
      </w:r>
      <w:proofErr w:type="spellStart"/>
      <w:r>
        <w:t>langues</w:t>
      </w:r>
      <w:proofErr w:type="spellEnd"/>
      <w:r>
        <w:t xml:space="preserve"> impose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445FB2" w:rsidRDefault="00445FB2" w:rsidP="00445FB2">
      <w:pPr>
        <w:pStyle w:val="Corpsdetexte"/>
        <w:spacing w:before="3"/>
      </w:pPr>
    </w:p>
    <w:p w:rsidR="00445FB2" w:rsidRDefault="00445FB2" w:rsidP="00445FB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 w:line="237" w:lineRule="auto"/>
        <w:ind w:left="480" w:right="412" w:hanging="358"/>
      </w:pPr>
      <w:bookmarkStart w:id="14" w:name="_Toc374708961"/>
      <w:bookmarkStart w:id="15" w:name="_Toc374711335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 travail,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</w:t>
      </w:r>
      <w:r>
        <w:rPr>
          <w:spacing w:val="-1"/>
        </w:rPr>
        <w:t xml:space="preserve"> </w:t>
      </w:r>
      <w:proofErr w:type="spellStart"/>
      <w:r>
        <w:t>équipe</w:t>
      </w:r>
      <w:bookmarkEnd w:id="14"/>
      <w:bookmarkEnd w:id="15"/>
      <w:proofErr w:type="spellEnd"/>
    </w:p>
    <w:p w:rsidR="00445FB2" w:rsidRDefault="00445FB2" w:rsidP="00445FB2">
      <w:pPr>
        <w:pStyle w:val="Corpsdetexte"/>
        <w:spacing w:before="80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LLCER, de la </w:t>
      </w:r>
      <w:proofErr w:type="spellStart"/>
      <w:r>
        <w:t>capacité</w:t>
      </w:r>
      <w:proofErr w:type="spellEnd"/>
      <w:r>
        <w:t xml:space="preserve"> du</w:t>
      </w:r>
      <w:r w:rsidRPr="00D644E5">
        <w:t xml:space="preserve">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petit </w:t>
      </w:r>
      <w:proofErr w:type="spellStart"/>
      <w:r>
        <w:t>groupe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</w:t>
      </w:r>
      <w:proofErr w:type="spellStart"/>
      <w:r>
        <w:t>Licence</w:t>
      </w:r>
      <w:proofErr w:type="spellEnd"/>
      <w:r>
        <w:t xml:space="preserve"> LLCER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lastRenderedPageBreak/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E83210" w:rsidRDefault="00E83210">
      <w:bookmarkStart w:id="16" w:name="_GoBack"/>
      <w:bookmarkEnd w:id="16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2"/>
    <w:rsid w:val="00445FB2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F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45FB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45FB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445FB2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F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45FB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45FB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445FB2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2017-12-21T10:54:00Z</dcterms:created>
  <dcterms:modified xsi:type="dcterms:W3CDTF">2017-12-21T10:59:00Z</dcterms:modified>
</cp:coreProperties>
</file>