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79" w:rsidRPr="00EF474A" w:rsidRDefault="00235A79" w:rsidP="00235A79">
      <w:pPr>
        <w:pStyle w:val="Titre11"/>
        <w:spacing w:before="120"/>
        <w:ind w:left="2489" w:firstLine="0"/>
        <w:outlineLvl w:val="0"/>
        <w:rPr>
          <w:color w:val="FF0000"/>
        </w:rPr>
      </w:pPr>
      <w:bookmarkStart w:id="0" w:name="_Toc374708800"/>
      <w:bookmarkStart w:id="1" w:name="_Toc374711174"/>
      <w:r w:rsidRPr="00EF474A">
        <w:rPr>
          <w:color w:val="FF0000"/>
        </w:rPr>
        <w:t>Mention ECONOMIE ET GESTION</w:t>
      </w:r>
      <w:bookmarkEnd w:id="0"/>
      <w:bookmarkEnd w:id="1"/>
    </w:p>
    <w:p w:rsidR="00235A79" w:rsidRDefault="00235A79" w:rsidP="00235A79">
      <w:pPr>
        <w:pStyle w:val="Corpsdetexte"/>
        <w:spacing w:before="9"/>
        <w:rPr>
          <w:b/>
          <w:sz w:val="23"/>
        </w:rPr>
      </w:pPr>
    </w:p>
    <w:p w:rsidR="00235A79" w:rsidRDefault="00235A79" w:rsidP="00235A79">
      <w:pPr>
        <w:pStyle w:val="Corpsdetexte"/>
        <w:spacing w:before="1"/>
        <w:ind w:left="120" w:right="119" w:hanging="1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235A79" w:rsidRDefault="00235A79" w:rsidP="00235A79">
      <w:pPr>
        <w:pStyle w:val="Corpsdetexte"/>
        <w:spacing w:before="10"/>
        <w:rPr>
          <w:sz w:val="23"/>
        </w:rPr>
      </w:pPr>
    </w:p>
    <w:p w:rsidR="00235A79" w:rsidRDefault="00235A79" w:rsidP="00235A79">
      <w:pPr>
        <w:pStyle w:val="Titre11"/>
        <w:ind w:left="120" w:firstLine="0"/>
      </w:pPr>
      <w:bookmarkStart w:id="2" w:name="_Toc374708801"/>
      <w:bookmarkStart w:id="3" w:name="_Toc374711175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235A79" w:rsidRDefault="00235A79" w:rsidP="00235A79">
      <w:pPr>
        <w:pStyle w:val="Corpsdetexte"/>
        <w:spacing w:before="9"/>
        <w:rPr>
          <w:b/>
          <w:sz w:val="23"/>
        </w:rPr>
      </w:pPr>
    </w:p>
    <w:p w:rsidR="00235A79" w:rsidRDefault="00235A79" w:rsidP="00235A79">
      <w:pPr>
        <w:spacing w:before="1" w:line="281" w:lineRule="exact"/>
        <w:ind w:left="120"/>
        <w:rPr>
          <w:b/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l’inscription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Mention </w:t>
      </w:r>
      <w:r>
        <w:rPr>
          <w:b/>
          <w:sz w:val="24"/>
        </w:rPr>
        <w:t>ECONOMIE ET GESTION</w:t>
      </w:r>
    </w:p>
    <w:p w:rsidR="00235A79" w:rsidRDefault="00235A79" w:rsidP="00235A79">
      <w:pPr>
        <w:pStyle w:val="Corpsdetexte"/>
        <w:spacing w:line="281" w:lineRule="exact"/>
        <w:ind w:left="120"/>
      </w:pPr>
      <w:proofErr w:type="spellStart"/>
      <w:proofErr w:type="gramStart"/>
      <w:r>
        <w:t>doivent</w:t>
      </w:r>
      <w:proofErr w:type="spellEnd"/>
      <w:proofErr w:type="gram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235A79" w:rsidRDefault="00235A79" w:rsidP="00235A79">
      <w:pPr>
        <w:pStyle w:val="Corpsdetexte"/>
        <w:spacing w:before="9"/>
        <w:rPr>
          <w:sz w:val="23"/>
        </w:rPr>
      </w:pPr>
    </w:p>
    <w:p w:rsidR="00235A79" w:rsidRDefault="00235A79" w:rsidP="00235A79">
      <w:pPr>
        <w:pStyle w:val="Titre11"/>
        <w:numPr>
          <w:ilvl w:val="0"/>
          <w:numId w:val="1"/>
        </w:numPr>
        <w:tabs>
          <w:tab w:val="left" w:pos="479"/>
          <w:tab w:val="left" w:pos="480"/>
          <w:tab w:val="left" w:pos="1840"/>
          <w:tab w:val="left" w:pos="2601"/>
          <w:tab w:val="left" w:pos="4425"/>
          <w:tab w:val="left" w:pos="6537"/>
          <w:tab w:val="left" w:pos="7130"/>
        </w:tabs>
        <w:ind w:left="480" w:right="119" w:hanging="360"/>
      </w:pPr>
      <w:bookmarkStart w:id="4" w:name="_Toc374708802"/>
      <w:bookmarkStart w:id="5" w:name="_Toc374711176"/>
      <w:r>
        <w:t>Disposer</w:t>
      </w:r>
      <w:r>
        <w:rPr>
          <w:rFonts w:ascii="Times New Roman" w:hAnsi="Times New Roman"/>
          <w:b w:val="0"/>
        </w:rPr>
        <w:tab/>
      </w:r>
      <w:r>
        <w:t>des</w:t>
      </w:r>
      <w:r>
        <w:rPr>
          <w:rFonts w:ascii="Times New Roman" w:hAnsi="Times New Roman"/>
          <w:b w:val="0"/>
        </w:rPr>
        <w:tab/>
      </w:r>
      <w:proofErr w:type="spellStart"/>
      <w:r>
        <w:t>compétences</w:t>
      </w:r>
      <w:proofErr w:type="spellEnd"/>
      <w:r>
        <w:rPr>
          <w:rFonts w:ascii="Times New Roman" w:hAnsi="Times New Roman"/>
          <w:b w:val="0"/>
        </w:rPr>
        <w:tab/>
      </w:r>
      <w:proofErr w:type="spellStart"/>
      <w:r>
        <w:t>mathématiques</w:t>
      </w:r>
      <w:proofErr w:type="spellEnd"/>
      <w:r>
        <w:rPr>
          <w:rFonts w:ascii="Times New Roman" w:hAnsi="Times New Roman"/>
          <w:b w:val="0"/>
        </w:rPr>
        <w:tab/>
      </w:r>
      <w:r>
        <w:t>et</w:t>
      </w:r>
      <w:r>
        <w:rPr>
          <w:rFonts w:ascii="Times New Roman" w:hAnsi="Times New Roman"/>
          <w:b w:val="0"/>
        </w:rPr>
        <w:tab/>
      </w:r>
      <w:proofErr w:type="spellStart"/>
      <w:r>
        <w:t>statistiques</w:t>
      </w:r>
      <w:proofErr w:type="spellEnd"/>
      <w:r>
        <w:t xml:space="preserve"> indispensables à </w:t>
      </w:r>
      <w:proofErr w:type="spellStart"/>
      <w:r>
        <w:t>l’économie</w:t>
      </w:r>
      <w:proofErr w:type="spellEnd"/>
      <w:r>
        <w:t xml:space="preserve"> et à la </w:t>
      </w:r>
      <w:proofErr w:type="spellStart"/>
      <w:r>
        <w:t>gestion</w:t>
      </w:r>
      <w:bookmarkEnd w:id="4"/>
      <w:bookmarkEnd w:id="5"/>
      <w:proofErr w:type="spellEnd"/>
    </w:p>
    <w:p w:rsidR="00235A79" w:rsidRDefault="00235A79" w:rsidP="00235A79">
      <w:pPr>
        <w:pStyle w:val="Corpsdetexte"/>
        <w:ind w:left="119" w:right="119"/>
        <w:jc w:val="both"/>
      </w:pPr>
      <w:r>
        <w:t xml:space="preserve">Les </w:t>
      </w:r>
      <w:proofErr w:type="spellStart"/>
      <w:r>
        <w:t>enseignements</w:t>
      </w:r>
      <w:proofErr w:type="spellEnd"/>
      <w:r>
        <w:t xml:space="preserve"> </w:t>
      </w:r>
      <w:proofErr w:type="spellStart"/>
      <w:r>
        <w:t>d’économie</w:t>
      </w:r>
      <w:proofErr w:type="spellEnd"/>
      <w:r>
        <w:t xml:space="preserve"> et de </w:t>
      </w:r>
      <w:proofErr w:type="spellStart"/>
      <w:r>
        <w:t>gestion</w:t>
      </w:r>
      <w:proofErr w:type="spellEnd"/>
      <w:r>
        <w:t xml:space="preserve"> font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fréquemment</w:t>
      </w:r>
      <w:proofErr w:type="spellEnd"/>
      <w:r>
        <w:t xml:space="preserve"> </w:t>
      </w:r>
      <w:proofErr w:type="spellStart"/>
      <w:r>
        <w:t>appel</w:t>
      </w:r>
      <w:proofErr w:type="spellEnd"/>
      <w:r>
        <w:t xml:space="preserve"> </w:t>
      </w:r>
      <w:proofErr w:type="gramStart"/>
      <w:r>
        <w:t>à  la</w:t>
      </w:r>
      <w:proofErr w:type="gramEnd"/>
      <w:r>
        <w:t xml:space="preserve"> </w:t>
      </w:r>
      <w:proofErr w:type="spellStart"/>
      <w:r>
        <w:t>modélisation</w:t>
      </w:r>
      <w:proofErr w:type="spellEnd"/>
      <w:r>
        <w:t xml:space="preserve"> </w:t>
      </w:r>
      <w:proofErr w:type="spellStart"/>
      <w:r>
        <w:t>mathématique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penser</w:t>
      </w:r>
      <w:proofErr w:type="spellEnd"/>
      <w:r>
        <w:t xml:space="preserve"> les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étudiés</w:t>
      </w:r>
      <w:proofErr w:type="spellEnd"/>
      <w:r>
        <w:t xml:space="preserve"> et </w:t>
      </w:r>
      <w:proofErr w:type="spellStart"/>
      <w:r>
        <w:t>d’analyser</w:t>
      </w:r>
      <w:proofErr w:type="spellEnd"/>
      <w:r>
        <w:t xml:space="preserve"> les </w:t>
      </w:r>
      <w:proofErr w:type="spellStart"/>
      <w:r>
        <w:t>résultats</w:t>
      </w:r>
      <w:proofErr w:type="spellEnd"/>
      <w:r>
        <w:t xml:space="preserve"> qui en </w:t>
      </w:r>
      <w:proofErr w:type="spellStart"/>
      <w:r>
        <w:t>découlent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logique</w:t>
      </w:r>
      <w:proofErr w:type="spellEnd"/>
      <w:r>
        <w:t xml:space="preserve">. De plus,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des métiers de </w:t>
      </w:r>
      <w:proofErr w:type="spellStart"/>
      <w:r>
        <w:t>l’économie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la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s’appuient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l’analyse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rPr>
          <w:spacing w:val="-1"/>
        </w:rPr>
        <w:t xml:space="preserve"> </w:t>
      </w:r>
      <w:proofErr w:type="spellStart"/>
      <w:r>
        <w:t>chiffrées</w:t>
      </w:r>
      <w:proofErr w:type="spellEnd"/>
      <w:r>
        <w:t>.</w:t>
      </w:r>
    </w:p>
    <w:p w:rsidR="00235A79" w:rsidRDefault="00235A79" w:rsidP="00235A79">
      <w:pPr>
        <w:pStyle w:val="Corpsdetexte"/>
        <w:spacing w:before="3"/>
      </w:pPr>
    </w:p>
    <w:p w:rsidR="00235A79" w:rsidRDefault="00235A79" w:rsidP="00235A79">
      <w:pPr>
        <w:pStyle w:val="Titre11"/>
        <w:numPr>
          <w:ilvl w:val="0"/>
          <w:numId w:val="1"/>
        </w:numPr>
        <w:tabs>
          <w:tab w:val="left" w:pos="480"/>
        </w:tabs>
        <w:spacing w:line="237" w:lineRule="auto"/>
        <w:ind w:left="480" w:right="118" w:hanging="358"/>
        <w:jc w:val="both"/>
      </w:pPr>
      <w:bookmarkStart w:id="6" w:name="_Toc374708803"/>
      <w:bookmarkStart w:id="7" w:name="_Toc374711177"/>
      <w:r>
        <w:t xml:space="preserve">Savoir mobiliser des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et de </w:t>
      </w:r>
      <w:proofErr w:type="spellStart"/>
      <w:r>
        <w:t>raisonnement</w:t>
      </w:r>
      <w:proofErr w:type="spellEnd"/>
      <w:r>
        <w:t xml:space="preserve"> </w:t>
      </w:r>
      <w:proofErr w:type="spellStart"/>
      <w:r>
        <w:t>logique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 </w:t>
      </w:r>
      <w:proofErr w:type="spellStart"/>
      <w:r>
        <w:t>conceptuel</w:t>
      </w:r>
      <w:bookmarkEnd w:id="6"/>
      <w:bookmarkEnd w:id="7"/>
      <w:proofErr w:type="spellEnd"/>
    </w:p>
    <w:p w:rsidR="00235A79" w:rsidRDefault="00235A79" w:rsidP="00235A79">
      <w:pPr>
        <w:pStyle w:val="Corpsdetexte"/>
        <w:ind w:left="119" w:right="118"/>
        <w:jc w:val="both"/>
      </w:pPr>
      <w:r>
        <w:t xml:space="preserve">Les </w:t>
      </w:r>
      <w:proofErr w:type="spellStart"/>
      <w:r>
        <w:t>enseignements</w:t>
      </w:r>
      <w:proofErr w:type="spellEnd"/>
      <w:r>
        <w:t xml:space="preserve"> </w:t>
      </w:r>
      <w:proofErr w:type="spellStart"/>
      <w:r>
        <w:t>d’économie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requièrent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capables</w:t>
      </w:r>
      <w:proofErr w:type="spellEnd"/>
      <w:r>
        <w:t xml:space="preserve"> de </w:t>
      </w:r>
      <w:proofErr w:type="spellStart"/>
      <w:r>
        <w:t>produire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argumentation </w:t>
      </w:r>
      <w:proofErr w:type="spellStart"/>
      <w:r>
        <w:t>structurée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relativement</w:t>
      </w:r>
      <w:proofErr w:type="spellEnd"/>
      <w:r>
        <w:t xml:space="preserve"> simple (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compétence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vocation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renforcée</w:t>
      </w:r>
      <w:proofErr w:type="spellEnd"/>
      <w:r>
        <w:t xml:space="preserve"> à </w:t>
      </w:r>
      <w:proofErr w:type="spellStart"/>
      <w:r>
        <w:t>l’université</w:t>
      </w:r>
      <w:proofErr w:type="spellEnd"/>
      <w:r>
        <w:t xml:space="preserve">) et à </w:t>
      </w:r>
      <w:proofErr w:type="spellStart"/>
      <w:r>
        <w:t>raisonner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des concepts. La formation en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requiert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certaine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d’abstraction</w:t>
      </w:r>
      <w:proofErr w:type="spellEnd"/>
      <w:r>
        <w:t xml:space="preserve">, de </w:t>
      </w:r>
      <w:proofErr w:type="spellStart"/>
      <w:r>
        <w:t>logique</w:t>
      </w:r>
      <w:proofErr w:type="spellEnd"/>
      <w:r>
        <w:t xml:space="preserve"> </w:t>
      </w:r>
      <w:proofErr w:type="spellStart"/>
      <w:r>
        <w:t>formelle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t>déduction</w:t>
      </w:r>
      <w:proofErr w:type="spellEnd"/>
      <w:r>
        <w:t xml:space="preserve">. Les métiers de </w:t>
      </w:r>
      <w:proofErr w:type="spellStart"/>
      <w:r>
        <w:t>l’économie</w:t>
      </w:r>
      <w:proofErr w:type="spellEnd"/>
      <w:r>
        <w:t xml:space="preserve"> et de la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impliquent</w:t>
      </w:r>
      <w:proofErr w:type="spellEnd"/>
      <w:r>
        <w:t xml:space="preserve"> en </w:t>
      </w:r>
      <w:proofErr w:type="spellStart"/>
      <w:r>
        <w:t>outre</w:t>
      </w:r>
      <w:proofErr w:type="spellEnd"/>
      <w:r>
        <w:t xml:space="preserve"> </w:t>
      </w:r>
      <w:proofErr w:type="spellStart"/>
      <w:r>
        <w:t>fréquemment</w:t>
      </w:r>
      <w:proofErr w:type="spellEnd"/>
      <w:r>
        <w:t xml:space="preserve"> la </w:t>
      </w:r>
      <w:proofErr w:type="spellStart"/>
      <w:r>
        <w:t>rédaction</w:t>
      </w:r>
      <w:proofErr w:type="spellEnd"/>
      <w:r>
        <w:t xml:space="preserve"> </w:t>
      </w:r>
      <w:proofErr w:type="spellStart"/>
      <w:r>
        <w:t>d’études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rapports </w:t>
      </w:r>
      <w:proofErr w:type="spellStart"/>
      <w:r>
        <w:t>nécessitant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argumentation </w:t>
      </w:r>
      <w:proofErr w:type="spellStart"/>
      <w:r>
        <w:t>structurée</w:t>
      </w:r>
      <w:proofErr w:type="spellEnd"/>
      <w:r>
        <w:t xml:space="preserve">, des </w:t>
      </w:r>
      <w:proofErr w:type="spellStart"/>
      <w:r>
        <w:t>capacités</w:t>
      </w:r>
      <w:proofErr w:type="spellEnd"/>
      <w:r>
        <w:t xml:space="preserve"> de </w:t>
      </w:r>
      <w:proofErr w:type="spellStart"/>
      <w:r>
        <w:t>synthèse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un bon </w:t>
      </w:r>
      <w:proofErr w:type="spellStart"/>
      <w:r>
        <w:t>niveau</w:t>
      </w:r>
      <w:proofErr w:type="spellEnd"/>
      <w:r>
        <w:t xml:space="preserve"> de langue.</w:t>
      </w:r>
    </w:p>
    <w:p w:rsidR="00235A79" w:rsidRDefault="00235A79" w:rsidP="00235A79">
      <w:pPr>
        <w:pStyle w:val="Corpsdetexte"/>
        <w:spacing w:before="1"/>
      </w:pPr>
    </w:p>
    <w:p w:rsidR="00235A79" w:rsidRDefault="00235A79" w:rsidP="00235A79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left="480" w:hanging="358"/>
      </w:pPr>
      <w:bookmarkStart w:id="8" w:name="_Toc374708804"/>
      <w:bookmarkStart w:id="9" w:name="_Toc374711178"/>
      <w:r>
        <w:t xml:space="preserve">Disposer </w:t>
      </w:r>
      <w:proofErr w:type="spellStart"/>
      <w:r>
        <w:t>d’une</w:t>
      </w:r>
      <w:proofErr w:type="spellEnd"/>
      <w:r>
        <w:t xml:space="preserve"> culture</w:t>
      </w:r>
      <w:r>
        <w:rPr>
          <w:spacing w:val="-3"/>
        </w:rPr>
        <w:t xml:space="preserve"> </w:t>
      </w:r>
      <w:proofErr w:type="spellStart"/>
      <w:r>
        <w:t>générale</w:t>
      </w:r>
      <w:bookmarkEnd w:id="8"/>
      <w:bookmarkEnd w:id="9"/>
      <w:proofErr w:type="spellEnd"/>
    </w:p>
    <w:p w:rsidR="00235A79" w:rsidRDefault="00235A79" w:rsidP="00235A79">
      <w:pPr>
        <w:pStyle w:val="Corpsdetexte"/>
        <w:ind w:left="119" w:right="118"/>
        <w:jc w:val="both"/>
      </w:pPr>
      <w:r>
        <w:t xml:space="preserve">La </w:t>
      </w:r>
      <w:proofErr w:type="spellStart"/>
      <w:r>
        <w:t>réflexion</w:t>
      </w:r>
      <w:proofErr w:type="spellEnd"/>
      <w:r>
        <w:t xml:space="preserve"> en </w:t>
      </w:r>
      <w:proofErr w:type="spellStart"/>
      <w:r>
        <w:t>économie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en </w:t>
      </w:r>
      <w:proofErr w:type="spellStart"/>
      <w:r>
        <w:t>gestion</w:t>
      </w:r>
      <w:proofErr w:type="spellEnd"/>
      <w:r>
        <w:t xml:space="preserve"> se </w:t>
      </w:r>
      <w:proofErr w:type="spellStart"/>
      <w:r>
        <w:t>nourrit</w:t>
      </w:r>
      <w:proofErr w:type="spellEnd"/>
      <w:r>
        <w:t xml:space="preserve"> de </w:t>
      </w:r>
      <w:proofErr w:type="spellStart"/>
      <w:r>
        <w:t>l’actualité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, </w:t>
      </w:r>
      <w:proofErr w:type="spellStart"/>
      <w:r>
        <w:t>politique</w:t>
      </w:r>
      <w:proofErr w:type="spellEnd"/>
      <w:r>
        <w:t xml:space="preserve"> et </w:t>
      </w:r>
      <w:proofErr w:type="spellStart"/>
      <w:r>
        <w:t>sociétale</w:t>
      </w:r>
      <w:proofErr w:type="spellEnd"/>
      <w:r>
        <w:t xml:space="preserve">. </w:t>
      </w:r>
      <w:proofErr w:type="spellStart"/>
      <w:r>
        <w:t>L’étudiant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en </w:t>
      </w:r>
      <w:proofErr w:type="spellStart"/>
      <w:r>
        <w:t>mesure</w:t>
      </w:r>
      <w:proofErr w:type="spellEnd"/>
      <w:r>
        <w:t xml:space="preserve"> de </w:t>
      </w:r>
      <w:proofErr w:type="spellStart"/>
      <w:r>
        <w:t>situer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comprendre</w:t>
      </w:r>
      <w:proofErr w:type="spellEnd"/>
      <w:r>
        <w:t xml:space="preserve"> les </w:t>
      </w:r>
      <w:proofErr w:type="spellStart"/>
      <w:r>
        <w:t>enjeux</w:t>
      </w:r>
      <w:proofErr w:type="spellEnd"/>
      <w:r>
        <w:t xml:space="preserve"> </w:t>
      </w:r>
      <w:proofErr w:type="spellStart"/>
      <w:r>
        <w:t>sociétaux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aux </w:t>
      </w:r>
      <w:proofErr w:type="spellStart"/>
      <w:r>
        <w:t>thématiques</w:t>
      </w:r>
      <w:proofErr w:type="spellEnd"/>
      <w:r>
        <w:t xml:space="preserve"> </w:t>
      </w:r>
      <w:proofErr w:type="spellStart"/>
      <w:r>
        <w:t>abordées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études</w:t>
      </w:r>
      <w:proofErr w:type="spellEnd"/>
      <w:r>
        <w:t>.</w:t>
      </w:r>
    </w:p>
    <w:p w:rsidR="00235A79" w:rsidRDefault="00235A79" w:rsidP="00235A79">
      <w:pPr>
        <w:pStyle w:val="Corpsdetexte"/>
        <w:spacing w:before="4"/>
      </w:pPr>
    </w:p>
    <w:p w:rsidR="00235A79" w:rsidRDefault="00235A79" w:rsidP="00235A79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8" w:hanging="358"/>
      </w:pPr>
      <w:bookmarkStart w:id="10" w:name="_Toc374708805"/>
      <w:bookmarkStart w:id="11" w:name="_Toc374711179"/>
      <w:r>
        <w:t xml:space="preserve">Disposer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méthodologiques</w:t>
      </w:r>
      <w:proofErr w:type="spellEnd"/>
      <w:r>
        <w:t xml:space="preserve"> et </w:t>
      </w:r>
      <w:proofErr w:type="spellStart"/>
      <w:r>
        <w:t>comportementales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d’être capable de </w:t>
      </w:r>
      <w:proofErr w:type="spellStart"/>
      <w:r>
        <w:t>travailler</w:t>
      </w:r>
      <w:proofErr w:type="spellEnd"/>
      <w:r>
        <w:t xml:space="preserve"> en </w:t>
      </w:r>
      <w:proofErr w:type="spellStart"/>
      <w:r>
        <w:t>autonomie</w:t>
      </w:r>
      <w:proofErr w:type="spellEnd"/>
      <w:r>
        <w:t xml:space="preserve"> et de </w:t>
      </w:r>
      <w:proofErr w:type="spellStart"/>
      <w:r>
        <w:t>manière</w:t>
      </w:r>
      <w:proofErr w:type="spellEnd"/>
      <w:r>
        <w:rPr>
          <w:spacing w:val="-17"/>
        </w:rPr>
        <w:t xml:space="preserve"> </w:t>
      </w:r>
      <w:proofErr w:type="spellStart"/>
      <w:r>
        <w:t>responsable</w:t>
      </w:r>
      <w:bookmarkEnd w:id="10"/>
      <w:bookmarkEnd w:id="11"/>
      <w:proofErr w:type="spellEnd"/>
    </w:p>
    <w:p w:rsidR="00235A79" w:rsidRDefault="00235A79" w:rsidP="00235A79">
      <w:pPr>
        <w:pStyle w:val="Corpsdetexte"/>
        <w:ind w:left="119" w:right="118"/>
        <w:jc w:val="both"/>
      </w:pPr>
      <w:r>
        <w:t xml:space="preserve">En </w:t>
      </w:r>
      <w:proofErr w:type="spellStart"/>
      <w:r>
        <w:t>licence</w:t>
      </w:r>
      <w:proofErr w:type="spellEnd"/>
      <w:r>
        <w:t xml:space="preserve">, </w:t>
      </w:r>
      <w:proofErr w:type="spellStart"/>
      <w:r>
        <w:t>l’étudiant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acteur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formation et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réussite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capable </w:t>
      </w:r>
      <w:proofErr w:type="spellStart"/>
      <w:r>
        <w:t>d’organiser</w:t>
      </w:r>
      <w:proofErr w:type="spellEnd"/>
      <w:r>
        <w:t xml:space="preserve"> son travail, </w:t>
      </w:r>
      <w:proofErr w:type="spellStart"/>
      <w:r>
        <w:t>d’aller</w:t>
      </w:r>
      <w:proofErr w:type="spellEnd"/>
      <w:r>
        <w:t xml:space="preserve"> </w:t>
      </w:r>
      <w:proofErr w:type="spellStart"/>
      <w:r>
        <w:t>chercher</w:t>
      </w:r>
      <w:proofErr w:type="spellEnd"/>
      <w:r>
        <w:t xml:space="preserve"> les </w:t>
      </w:r>
      <w:proofErr w:type="spellStart"/>
      <w:r>
        <w:t>ressources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disposition et de </w:t>
      </w:r>
      <w:proofErr w:type="spellStart"/>
      <w:r>
        <w:t>rechercher</w:t>
      </w:r>
      <w:proofErr w:type="spellEnd"/>
      <w:r>
        <w:t xml:space="preserve"> les temps de travail </w:t>
      </w:r>
      <w:proofErr w:type="spellStart"/>
      <w:r>
        <w:t>collectifs</w:t>
      </w:r>
      <w:proofErr w:type="spellEnd"/>
      <w:r>
        <w:t>.</w:t>
      </w:r>
    </w:p>
    <w:p w:rsidR="00235A79" w:rsidRDefault="00235A79" w:rsidP="00235A79">
      <w:pPr>
        <w:pStyle w:val="Corpsdetexte"/>
        <w:spacing w:before="1"/>
      </w:pPr>
    </w:p>
    <w:p w:rsidR="00235A79" w:rsidRDefault="00235A79" w:rsidP="00235A79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left="480" w:hanging="358"/>
      </w:pPr>
      <w:bookmarkStart w:id="12" w:name="_Toc374708806"/>
      <w:bookmarkStart w:id="13" w:name="_Toc374711180"/>
      <w:r>
        <w:t xml:space="preserve">Disposer de </w:t>
      </w:r>
      <w:proofErr w:type="spellStart"/>
      <w:r>
        <w:t>compétences</w:t>
      </w:r>
      <w:proofErr w:type="spellEnd"/>
      <w:r>
        <w:t xml:space="preserve"> en langue</w:t>
      </w:r>
      <w:r>
        <w:rPr>
          <w:spacing w:val="-5"/>
        </w:rPr>
        <w:t xml:space="preserve"> </w:t>
      </w:r>
      <w:proofErr w:type="spellStart"/>
      <w:r>
        <w:t>anglaise</w:t>
      </w:r>
      <w:bookmarkEnd w:id="12"/>
      <w:bookmarkEnd w:id="13"/>
      <w:proofErr w:type="spellEnd"/>
    </w:p>
    <w:p w:rsidR="00235A79" w:rsidRDefault="00235A79" w:rsidP="00235A79">
      <w:pPr>
        <w:pStyle w:val="Corpsdetexte"/>
        <w:spacing w:before="80"/>
        <w:ind w:left="119"/>
      </w:pPr>
      <w:proofErr w:type="spellStart"/>
      <w:r>
        <w:t>Nombreux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secteurs</w:t>
      </w:r>
      <w:proofErr w:type="spellEnd"/>
      <w:r>
        <w:t xml:space="preserve"> en </w:t>
      </w:r>
      <w:proofErr w:type="spellStart"/>
      <w:r>
        <w:t>économie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la documentation </w:t>
      </w:r>
      <w:proofErr w:type="spellStart"/>
      <w:r>
        <w:t>professionnelle</w:t>
      </w:r>
      <w:proofErr w:type="spellEnd"/>
      <w:r>
        <w:t xml:space="preserve"> et </w:t>
      </w:r>
      <w:proofErr w:type="spellStart"/>
      <w:r>
        <w:t>universitaire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relations </w:t>
      </w:r>
      <w:proofErr w:type="spellStart"/>
      <w:r>
        <w:t>d’affaires</w:t>
      </w:r>
      <w:proofErr w:type="spellEnd"/>
      <w:r>
        <w:t xml:space="preserve"> </w:t>
      </w:r>
      <w:proofErr w:type="spellStart"/>
      <w:r>
        <w:t>reposent</w:t>
      </w:r>
      <w:proofErr w:type="spellEnd"/>
      <w:r>
        <w:t xml:space="preserve"> </w:t>
      </w:r>
      <w:proofErr w:type="spellStart"/>
      <w:r>
        <w:t>sur</w:t>
      </w:r>
      <w:proofErr w:type="spellEnd"/>
      <w:r w:rsidRPr="00517910">
        <w:t xml:space="preserve"> </w:t>
      </w:r>
      <w:proofErr w:type="spellStart"/>
      <w:r>
        <w:t>l’anglais</w:t>
      </w:r>
      <w:proofErr w:type="spellEnd"/>
      <w:r>
        <w:t xml:space="preserve">. </w:t>
      </w:r>
      <w:proofErr w:type="gramStart"/>
      <w:r>
        <w:t xml:space="preserve">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langue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essentielles</w:t>
      </w:r>
      <w:proofErr w:type="spellEnd"/>
      <w:r>
        <w:t>.</w:t>
      </w:r>
      <w:proofErr w:type="gramEnd"/>
    </w:p>
    <w:p w:rsidR="00E83210" w:rsidRDefault="00E83210">
      <w:bookmarkStart w:id="14" w:name="_GoBack"/>
      <w:bookmarkEnd w:id="14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79"/>
    <w:rsid w:val="00235A79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5A7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35A7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35A79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235A79"/>
    <w:pPr>
      <w:ind w:left="480" w:hanging="358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5A7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35A7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35A79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235A79"/>
    <w:pPr>
      <w:ind w:left="480" w:hanging="358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2017-12-21T10:04:00Z</dcterms:created>
  <dcterms:modified xsi:type="dcterms:W3CDTF">2017-12-21T10:04:00Z</dcterms:modified>
</cp:coreProperties>
</file>