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4737" w:type="dxa"/>
        <w:tblLook w:val="04A0" w:firstRow="1" w:lastRow="0" w:firstColumn="1" w:lastColumn="0" w:noHBand="0" w:noVBand="1"/>
      </w:tblPr>
      <w:tblGrid>
        <w:gridCol w:w="7319"/>
        <w:gridCol w:w="7418"/>
      </w:tblGrid>
      <w:tr w:rsidR="00136D7C" w:rsidRPr="00190A5B" w14:paraId="6660A93C" w14:textId="77777777" w:rsidTr="008602A1">
        <w:tc>
          <w:tcPr>
            <w:tcW w:w="7319" w:type="dxa"/>
          </w:tcPr>
          <w:p w14:paraId="5CAA0E56" w14:textId="0DF484C4" w:rsidR="00136D7C" w:rsidRPr="00190A5B" w:rsidRDefault="00136D7C" w:rsidP="00190A5B">
            <w:pPr>
              <w:rPr>
                <w:rFonts w:ascii="Poppins" w:hAnsi="Poppins" w:cs="Poppins"/>
                <w:b/>
              </w:rPr>
            </w:pPr>
            <w:r w:rsidRPr="00190A5B">
              <w:rPr>
                <w:rFonts w:ascii="Poppins" w:hAnsi="Poppins" w:cs="Poppins"/>
                <w:b/>
              </w:rPr>
              <w:t xml:space="preserve">Statuts </w:t>
            </w:r>
            <w:r w:rsidR="00387887" w:rsidRPr="00190A5B">
              <w:rPr>
                <w:rFonts w:ascii="Poppins" w:hAnsi="Poppins" w:cs="Poppins"/>
                <w:b/>
              </w:rPr>
              <w:t>de l’Ecole Universitaire de Maïeutique de Brest (EUMB)</w:t>
            </w:r>
          </w:p>
          <w:p w14:paraId="02F4D183" w14:textId="77777777" w:rsidR="00136D7C" w:rsidRPr="00190A5B" w:rsidRDefault="00136D7C" w:rsidP="00190A5B">
            <w:pPr>
              <w:rPr>
                <w:rFonts w:ascii="Poppins" w:hAnsi="Poppins" w:cs="Poppins"/>
                <w:b/>
              </w:rPr>
            </w:pPr>
          </w:p>
          <w:p w14:paraId="6555EDED" w14:textId="77777777" w:rsidR="00387887" w:rsidRPr="00190A5B" w:rsidRDefault="00387887" w:rsidP="00190A5B">
            <w:pPr>
              <w:rPr>
                <w:rFonts w:ascii="Poppins" w:hAnsi="Poppins" w:cs="Poppins"/>
                <w:b/>
                <w:u w:val="single"/>
              </w:rPr>
            </w:pPr>
          </w:p>
          <w:p w14:paraId="44C00564" w14:textId="2C9595F5" w:rsidR="00387887" w:rsidRPr="00190A5B" w:rsidRDefault="00387887" w:rsidP="00190A5B">
            <w:pPr>
              <w:rPr>
                <w:rFonts w:ascii="Poppins" w:hAnsi="Poppins" w:cs="Poppins"/>
                <w:b/>
                <w:u w:val="single"/>
              </w:rPr>
            </w:pPr>
            <w:r w:rsidRPr="00190A5B">
              <w:rPr>
                <w:rFonts w:ascii="Poppins" w:hAnsi="Poppins" w:cs="Poppins"/>
                <w:b/>
                <w:u w:val="single"/>
              </w:rPr>
              <w:t>VISAS :</w:t>
            </w:r>
          </w:p>
          <w:p w14:paraId="103AC4DB" w14:textId="77777777" w:rsidR="00387887" w:rsidRPr="00190A5B" w:rsidRDefault="00387887" w:rsidP="00190A5B">
            <w:pPr>
              <w:rPr>
                <w:rFonts w:ascii="Poppins" w:eastAsiaTheme="minorHAnsi" w:hAnsi="Poppins" w:cs="Poppins"/>
                <w:lang w:eastAsia="en-US"/>
              </w:rPr>
            </w:pPr>
          </w:p>
          <w:p w14:paraId="6B7CF72A" w14:textId="159BACA4" w:rsidR="00387887" w:rsidRPr="00190A5B" w:rsidRDefault="00387887" w:rsidP="00190A5B">
            <w:pPr>
              <w:rPr>
                <w:rFonts w:ascii="Poppins" w:eastAsiaTheme="minorHAnsi" w:hAnsi="Poppins" w:cs="Poppins"/>
                <w:lang w:eastAsia="en-US"/>
              </w:rPr>
            </w:pPr>
            <w:r w:rsidRPr="00190A5B">
              <w:rPr>
                <w:rFonts w:ascii="Poppins" w:eastAsiaTheme="minorHAnsi" w:hAnsi="Poppins" w:cs="Poppins"/>
                <w:lang w:eastAsia="en-US"/>
              </w:rPr>
              <w:t>Vu le code de l’Education, et notamment ses articles L 713-1, L 713-3, L 713-4, L713-5, L713-8,</w:t>
            </w:r>
            <w:r w:rsidRPr="00190A5B">
              <w:rPr>
                <w:rFonts w:ascii="Poppins" w:eastAsiaTheme="minorHAnsi" w:hAnsi="Poppins" w:cs="Poppins"/>
                <w:b/>
                <w:lang w:eastAsia="en-US"/>
              </w:rPr>
              <w:t xml:space="preserve"> </w:t>
            </w:r>
            <w:r w:rsidRPr="00190A5B">
              <w:rPr>
                <w:rFonts w:ascii="Poppins" w:eastAsiaTheme="minorHAnsi" w:hAnsi="Poppins" w:cs="Poppins"/>
                <w:lang w:eastAsia="en-US"/>
              </w:rPr>
              <w:t>L713-9, D 719-1 et suivants,</w:t>
            </w:r>
          </w:p>
          <w:p w14:paraId="3422E3D8" w14:textId="77777777" w:rsidR="00387887" w:rsidRPr="00190A5B" w:rsidRDefault="00387887" w:rsidP="00190A5B">
            <w:pPr>
              <w:rPr>
                <w:rFonts w:ascii="Poppins" w:eastAsiaTheme="minorHAnsi" w:hAnsi="Poppins" w:cs="Poppins"/>
                <w:lang w:eastAsia="en-US"/>
              </w:rPr>
            </w:pPr>
            <w:r w:rsidRPr="00190A5B">
              <w:rPr>
                <w:rFonts w:ascii="Poppins" w:eastAsiaTheme="minorHAnsi" w:hAnsi="Poppins" w:cs="Poppins"/>
                <w:lang w:eastAsia="en-US"/>
              </w:rPr>
              <w:t>Vu les statuts de l’Université de Bretagne Occidentale,</w:t>
            </w:r>
          </w:p>
          <w:p w14:paraId="398BAA5D" w14:textId="37514EF0" w:rsidR="00387887" w:rsidRPr="00190A5B" w:rsidRDefault="00387887" w:rsidP="00190A5B">
            <w:pPr>
              <w:rPr>
                <w:rFonts w:ascii="Poppins" w:eastAsiaTheme="minorHAnsi" w:hAnsi="Poppins" w:cs="Poppins"/>
                <w:lang w:eastAsia="en-US"/>
              </w:rPr>
            </w:pPr>
            <w:r w:rsidRPr="00190A5B">
              <w:rPr>
                <w:rFonts w:ascii="Poppins" w:eastAsiaTheme="minorHAnsi" w:hAnsi="Poppins" w:cs="Poppins"/>
                <w:lang w:eastAsia="en-US"/>
              </w:rPr>
              <w:t>Vu la délibération du conseil d’administration de l’UBO du 5 décembre 2019,</w:t>
            </w:r>
          </w:p>
          <w:p w14:paraId="454E308B" w14:textId="63A918CA" w:rsidR="00387887" w:rsidRPr="00190A5B" w:rsidRDefault="00387887" w:rsidP="00190A5B">
            <w:pPr>
              <w:rPr>
                <w:rFonts w:ascii="Poppins" w:eastAsiaTheme="minorHAnsi" w:hAnsi="Poppins" w:cs="Poppins"/>
                <w:lang w:eastAsia="en-US"/>
              </w:rPr>
            </w:pPr>
          </w:p>
          <w:p w14:paraId="6928E47B" w14:textId="60D2407D" w:rsidR="00387887" w:rsidRPr="00190A5B" w:rsidRDefault="00387887" w:rsidP="00190A5B">
            <w:pPr>
              <w:rPr>
                <w:rFonts w:ascii="Poppins" w:eastAsiaTheme="minorHAnsi" w:hAnsi="Poppins" w:cs="Poppins"/>
                <w:lang w:eastAsia="en-US"/>
              </w:rPr>
            </w:pPr>
          </w:p>
          <w:p w14:paraId="7D00D446" w14:textId="5A18DB9E" w:rsidR="00387887" w:rsidRPr="00190A5B" w:rsidRDefault="00387887" w:rsidP="00190A5B">
            <w:pPr>
              <w:rPr>
                <w:rFonts w:ascii="Poppins" w:eastAsiaTheme="minorHAnsi" w:hAnsi="Poppins" w:cs="Poppins"/>
                <w:lang w:eastAsia="en-US"/>
              </w:rPr>
            </w:pPr>
          </w:p>
          <w:p w14:paraId="06AE3317" w14:textId="6BAD3660" w:rsidR="00387887" w:rsidRPr="00190A5B" w:rsidRDefault="00387887" w:rsidP="00190A5B">
            <w:pPr>
              <w:rPr>
                <w:rFonts w:ascii="Poppins" w:eastAsiaTheme="minorHAnsi" w:hAnsi="Poppins" w:cs="Poppins"/>
                <w:lang w:eastAsia="en-US"/>
              </w:rPr>
            </w:pPr>
          </w:p>
          <w:p w14:paraId="6F0BF9CF" w14:textId="77777777" w:rsidR="00CA3599" w:rsidRPr="00190A5B" w:rsidRDefault="00CA3599" w:rsidP="00190A5B">
            <w:pPr>
              <w:rPr>
                <w:rFonts w:ascii="Poppins" w:eastAsiaTheme="minorHAnsi" w:hAnsi="Poppins" w:cs="Poppins"/>
                <w:lang w:eastAsia="en-US"/>
              </w:rPr>
            </w:pPr>
          </w:p>
          <w:p w14:paraId="356AE690" w14:textId="77777777" w:rsidR="00387887" w:rsidRPr="00190A5B" w:rsidRDefault="00387887" w:rsidP="00190A5B">
            <w:pPr>
              <w:rPr>
                <w:rFonts w:ascii="Poppins" w:eastAsiaTheme="minorHAnsi" w:hAnsi="Poppins" w:cs="Poppins"/>
                <w:lang w:eastAsia="en-US"/>
              </w:rPr>
            </w:pPr>
          </w:p>
          <w:p w14:paraId="6272FD7A" w14:textId="77777777" w:rsidR="008F1BA5" w:rsidRDefault="008F1BA5" w:rsidP="00190A5B">
            <w:pPr>
              <w:shd w:val="clear" w:color="auto" w:fill="FFFFFF" w:themeFill="background1"/>
              <w:spacing w:after="120" w:line="100" w:lineRule="atLeast"/>
              <w:rPr>
                <w:rFonts w:ascii="Poppins" w:eastAsiaTheme="minorHAnsi" w:hAnsi="Poppins" w:cs="Poppins"/>
                <w:lang w:eastAsia="en-US"/>
              </w:rPr>
            </w:pPr>
          </w:p>
          <w:p w14:paraId="1CC7A22D" w14:textId="77777777" w:rsidR="00590AEC" w:rsidRDefault="00387887" w:rsidP="00190A5B">
            <w:pPr>
              <w:shd w:val="clear" w:color="auto" w:fill="FFFFFF" w:themeFill="background1"/>
              <w:spacing w:after="120" w:line="100" w:lineRule="atLeast"/>
              <w:rPr>
                <w:rFonts w:ascii="Poppins" w:eastAsiaTheme="minorHAnsi" w:hAnsi="Poppins" w:cs="Poppins"/>
                <w:lang w:eastAsia="en-US"/>
              </w:rPr>
            </w:pPr>
            <w:r w:rsidRPr="00190A5B">
              <w:rPr>
                <w:rFonts w:ascii="Poppins" w:eastAsiaTheme="minorHAnsi" w:hAnsi="Poppins" w:cs="Poppins"/>
                <w:lang w:eastAsia="en-US"/>
              </w:rPr>
              <w:t>Les termes « étudiant », « directeur », « Doyen », « président », « chef de service », « responsable administratif », « représentants », « responsable », « candidat », « électeur », « administrateur » doivent s'entendre au masculin comme au féminin.</w:t>
            </w:r>
          </w:p>
          <w:p w14:paraId="2D690EAE"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650B1FBC"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3D7B69E1"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1AB6C334"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62C1F148"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7FB25B56"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3A8469E2" w14:textId="77777777" w:rsidR="00590AEC" w:rsidRDefault="00590AEC" w:rsidP="00190A5B">
            <w:pPr>
              <w:shd w:val="clear" w:color="auto" w:fill="FFFFFF" w:themeFill="background1"/>
              <w:spacing w:after="120" w:line="100" w:lineRule="atLeast"/>
              <w:rPr>
                <w:rFonts w:ascii="Poppins" w:eastAsiaTheme="minorHAnsi" w:hAnsi="Poppins" w:cs="Poppins"/>
                <w:lang w:eastAsia="en-US"/>
              </w:rPr>
            </w:pPr>
          </w:p>
          <w:p w14:paraId="25763289" w14:textId="77777777" w:rsidR="009C2734" w:rsidRDefault="009C2734" w:rsidP="00190A5B">
            <w:pPr>
              <w:shd w:val="clear" w:color="auto" w:fill="FFFFFF" w:themeFill="background1"/>
              <w:spacing w:after="120" w:line="100" w:lineRule="atLeast"/>
              <w:rPr>
                <w:rFonts w:ascii="Poppins" w:eastAsiaTheme="minorHAnsi" w:hAnsi="Poppins" w:cs="Poppins"/>
                <w:lang w:eastAsia="en-US"/>
              </w:rPr>
            </w:pPr>
          </w:p>
          <w:p w14:paraId="63DDA2CD" w14:textId="77777777" w:rsidR="009C2734" w:rsidRDefault="009C2734" w:rsidP="00190A5B">
            <w:pPr>
              <w:shd w:val="clear" w:color="auto" w:fill="FFFFFF" w:themeFill="background1"/>
              <w:spacing w:after="120" w:line="100" w:lineRule="atLeast"/>
              <w:rPr>
                <w:rFonts w:ascii="Poppins" w:eastAsiaTheme="minorHAnsi" w:hAnsi="Poppins" w:cs="Poppins"/>
                <w:lang w:eastAsia="en-US"/>
              </w:rPr>
            </w:pPr>
          </w:p>
          <w:p w14:paraId="74291878" w14:textId="0CDE6BAB" w:rsidR="00590AEC" w:rsidRPr="00190A5B" w:rsidRDefault="00590AEC" w:rsidP="00590AEC">
            <w:pPr>
              <w:keepNext/>
              <w:keepLines/>
              <w:spacing w:before="480" w:after="200" w:line="276" w:lineRule="auto"/>
              <w:outlineLvl w:val="0"/>
              <w:rPr>
                <w:rFonts w:ascii="Poppins" w:eastAsiaTheme="majorEastAsia" w:hAnsi="Poppins" w:cs="Poppins"/>
                <w:b/>
                <w:bCs/>
                <w:color w:val="365F91" w:themeColor="accent1" w:themeShade="BF"/>
                <w:u w:val="single"/>
                <w:lang w:eastAsia="en-US"/>
              </w:rPr>
            </w:pPr>
            <w:r w:rsidRPr="00190A5B">
              <w:rPr>
                <w:rFonts w:ascii="Poppins" w:eastAsiaTheme="majorEastAsia" w:hAnsi="Poppins" w:cs="Poppins"/>
                <w:b/>
                <w:bCs/>
                <w:color w:val="365F91" w:themeColor="accent1" w:themeShade="BF"/>
                <w:u w:val="single"/>
                <w:lang w:eastAsia="en-US"/>
              </w:rPr>
              <w:t>TITRE I</w:t>
            </w:r>
            <w:r>
              <w:rPr>
                <w:rFonts w:ascii="Poppins" w:eastAsiaTheme="majorEastAsia" w:hAnsi="Poppins" w:cs="Poppins"/>
                <w:b/>
                <w:bCs/>
                <w:color w:val="365F91" w:themeColor="accent1" w:themeShade="BF"/>
                <w:u w:val="single"/>
                <w:lang w:eastAsia="en-US"/>
              </w:rPr>
              <w:t> :</w:t>
            </w:r>
            <w:r w:rsidRPr="00190A5B">
              <w:rPr>
                <w:rFonts w:ascii="Poppins" w:eastAsiaTheme="majorEastAsia" w:hAnsi="Poppins" w:cs="Poppins"/>
                <w:b/>
                <w:bCs/>
                <w:color w:val="365F91" w:themeColor="accent1" w:themeShade="BF"/>
                <w:u w:val="single"/>
                <w:lang w:eastAsia="en-US"/>
              </w:rPr>
              <w:t xml:space="preserve"> DISPOSITIONS GENERALES </w:t>
            </w:r>
          </w:p>
          <w:p w14:paraId="679CA435" w14:textId="77777777" w:rsidR="00590AEC" w:rsidRPr="00190A5B" w:rsidRDefault="00590AEC" w:rsidP="00590AEC">
            <w:pPr>
              <w:keepNext/>
              <w:keepLines/>
              <w:spacing w:before="200" w:after="200" w:line="276" w:lineRule="auto"/>
              <w:outlineLvl w:val="2"/>
              <w:rPr>
                <w:rFonts w:ascii="Poppins" w:eastAsiaTheme="majorEastAsia" w:hAnsi="Poppins" w:cs="Poppins"/>
                <w:b/>
                <w:bCs/>
                <w:color w:val="4F81BD" w:themeColor="accent1"/>
                <w:lang w:eastAsia="en-US"/>
              </w:rPr>
            </w:pPr>
            <w:r w:rsidRPr="00190A5B">
              <w:rPr>
                <w:rFonts w:ascii="Poppins" w:eastAsiaTheme="majorEastAsia" w:hAnsi="Poppins" w:cs="Poppins"/>
                <w:b/>
                <w:bCs/>
                <w:color w:val="4F81BD" w:themeColor="accent1"/>
                <w:lang w:eastAsia="en-US"/>
              </w:rPr>
              <w:t>Article 1. Type de structure et positionnement au sein de l’UBO</w:t>
            </w:r>
          </w:p>
          <w:p w14:paraId="7F5485C1" w14:textId="77777777" w:rsidR="00590AEC" w:rsidRPr="00190A5B" w:rsidRDefault="00590AEC" w:rsidP="00590AEC">
            <w:pPr>
              <w:spacing w:before="120" w:after="120"/>
              <w:rPr>
                <w:rFonts w:ascii="Poppins" w:eastAsiaTheme="minorHAnsi" w:hAnsi="Poppins" w:cs="Poppins"/>
                <w:lang w:eastAsia="en-US"/>
              </w:rPr>
            </w:pPr>
            <w:r w:rsidRPr="00190A5B">
              <w:rPr>
                <w:rFonts w:ascii="Poppins" w:eastAsiaTheme="minorHAnsi" w:hAnsi="Poppins" w:cs="Poppins"/>
                <w:lang w:eastAsia="en-US"/>
              </w:rPr>
              <w:t xml:space="preserve">En application de l’Art.L713-9 du code de l’éducation, une composante est créée à l’Université de Bretagne Occidentale (UBO) sous forme d’un institut de formation en maïeutique en accord avec la convention tripartite Conseil Régional/Centre Hospitalier Régional et Universitaire de Brest/UBO du 05 novembre 2019 et ses annexes. </w:t>
            </w:r>
          </w:p>
          <w:p w14:paraId="689C2AA8" w14:textId="55FDFD38" w:rsidR="00590AEC" w:rsidRDefault="00590AEC" w:rsidP="00590AEC">
            <w:pPr>
              <w:spacing w:before="120" w:after="120"/>
              <w:rPr>
                <w:rFonts w:ascii="Poppins" w:eastAsiaTheme="minorHAnsi" w:hAnsi="Poppins" w:cs="Poppins"/>
                <w:b/>
                <w:lang w:eastAsia="en-US"/>
              </w:rPr>
            </w:pPr>
            <w:r w:rsidRPr="00190A5B">
              <w:rPr>
                <w:rFonts w:ascii="Poppins" w:eastAsiaTheme="minorHAnsi" w:hAnsi="Poppins" w:cs="Poppins"/>
                <w:lang w:eastAsia="en-US"/>
              </w:rPr>
              <w:t xml:space="preserve">Compte-tenu de l’historique des écoles de sages-femmes en France, cet institut au sens juridique du terme conserve une appellation courante d’Ecole qui devient à compter de l’adoption des nouveaux statuts </w:t>
            </w:r>
            <w:r w:rsidRPr="00190A5B">
              <w:rPr>
                <w:rFonts w:ascii="Poppins" w:eastAsiaTheme="minorHAnsi" w:hAnsi="Poppins" w:cs="Poppins"/>
                <w:b/>
                <w:lang w:eastAsia="en-US"/>
              </w:rPr>
              <w:t>«</w:t>
            </w:r>
            <w:r w:rsidRPr="00190A5B">
              <w:rPr>
                <w:rFonts w:ascii="Poppins" w:eastAsiaTheme="minorHAnsi" w:hAnsi="Poppins" w:cs="Poppins"/>
                <w:lang w:eastAsia="en-US"/>
              </w:rPr>
              <w:t> </w:t>
            </w:r>
            <w:r w:rsidRPr="00190A5B">
              <w:rPr>
                <w:rFonts w:ascii="Poppins" w:eastAsiaTheme="minorHAnsi" w:hAnsi="Poppins" w:cs="Poppins"/>
                <w:b/>
                <w:lang w:eastAsia="en-US"/>
              </w:rPr>
              <w:t>Ecole Universitaire de Maïeutique de Brest (EUMB) ».</w:t>
            </w:r>
          </w:p>
          <w:p w14:paraId="0BE833B3" w14:textId="4FE5A804" w:rsidR="00590AEC" w:rsidRDefault="00590AEC" w:rsidP="00590AEC">
            <w:pPr>
              <w:spacing w:before="120" w:after="120"/>
              <w:rPr>
                <w:rFonts w:ascii="Poppins" w:eastAsiaTheme="minorHAnsi" w:hAnsi="Poppins" w:cs="Poppins"/>
                <w:lang w:eastAsia="en-US"/>
              </w:rPr>
            </w:pPr>
          </w:p>
          <w:p w14:paraId="386B89E7" w14:textId="77777777" w:rsidR="008F13B9" w:rsidRDefault="008F13B9" w:rsidP="00590AEC">
            <w:pPr>
              <w:spacing w:before="120" w:after="120"/>
              <w:rPr>
                <w:rFonts w:ascii="Poppins" w:eastAsiaTheme="minorHAnsi" w:hAnsi="Poppins" w:cs="Poppins"/>
                <w:lang w:eastAsia="en-US"/>
              </w:rPr>
            </w:pPr>
          </w:p>
          <w:p w14:paraId="40B48D88" w14:textId="491D2007" w:rsidR="00404339" w:rsidRPr="009C2734" w:rsidRDefault="00590AEC" w:rsidP="009C2734">
            <w:pPr>
              <w:spacing w:after="120"/>
              <w:rPr>
                <w:rFonts w:ascii="Poppins" w:eastAsiaTheme="minorHAnsi" w:hAnsi="Poppins" w:cs="Poppins"/>
                <w:lang w:eastAsia="en-US"/>
              </w:rPr>
            </w:pPr>
            <w:r w:rsidRPr="00190A5B">
              <w:rPr>
                <w:rFonts w:ascii="Poppins" w:eastAsiaTheme="minorHAnsi" w:hAnsi="Poppins" w:cs="Poppins"/>
                <w:lang w:eastAsia="en-US"/>
              </w:rPr>
              <w:t xml:space="preserve">L’EUMB collabore tout particulièrement, sur le plan de la formation, de la recherche et sur le plan administratif, avec les autres structures de l’UBO du domaine de la santé qui sont, à la date d’adoption des </w:t>
            </w:r>
            <w:r w:rsidRPr="00190A5B">
              <w:rPr>
                <w:rFonts w:ascii="Poppins" w:eastAsiaTheme="minorHAnsi" w:hAnsi="Poppins" w:cs="Poppins"/>
                <w:lang w:eastAsia="en-US"/>
              </w:rPr>
              <w:lastRenderedPageBreak/>
              <w:t>présents statuts, L’UFR de Médecine et des Sciences de la Santé, l’UFR d’odontologie, l’Institut de Formation des Masseurs Kinésithérapeutes et le département universitaire d’Orthophonie, le SUFCA.</w:t>
            </w:r>
          </w:p>
          <w:p w14:paraId="31FFE3F9" w14:textId="77777777" w:rsidR="00404339" w:rsidRDefault="00404339" w:rsidP="00590AEC">
            <w:pPr>
              <w:keepNext/>
              <w:keepLines/>
              <w:spacing w:before="200" w:after="200" w:line="276" w:lineRule="auto"/>
              <w:outlineLvl w:val="2"/>
              <w:rPr>
                <w:rFonts w:ascii="Poppins" w:eastAsiaTheme="majorEastAsia" w:hAnsi="Poppins" w:cs="Poppins"/>
                <w:b/>
                <w:bCs/>
                <w:color w:val="4F81BD" w:themeColor="accent1"/>
                <w:lang w:eastAsia="en-US"/>
              </w:rPr>
            </w:pPr>
          </w:p>
          <w:p w14:paraId="14A81F74" w14:textId="2436C484" w:rsidR="009C2734" w:rsidRPr="009C2734" w:rsidRDefault="009C2734" w:rsidP="00590AEC">
            <w:pPr>
              <w:keepNext/>
              <w:keepLines/>
              <w:spacing w:before="200" w:after="200" w:line="276" w:lineRule="auto"/>
              <w:outlineLvl w:val="2"/>
              <w:rPr>
                <w:rFonts w:ascii="Poppins" w:eastAsiaTheme="minorHAnsi" w:hAnsi="Poppins" w:cs="Poppins"/>
                <w:b/>
                <w:bCs/>
                <w:lang w:eastAsia="en-US"/>
              </w:rPr>
            </w:pPr>
            <w:r w:rsidRPr="009C2734">
              <w:rPr>
                <w:rFonts w:ascii="Poppins" w:eastAsiaTheme="minorHAnsi" w:hAnsi="Poppins" w:cs="Poppins"/>
                <w:b/>
                <w:bCs/>
                <w:lang w:eastAsia="en-US"/>
              </w:rPr>
              <w:t>[…]</w:t>
            </w:r>
          </w:p>
          <w:p w14:paraId="29322E92" w14:textId="0DF0A459" w:rsidR="000B77E1" w:rsidRPr="00190A5B" w:rsidRDefault="000B77E1" w:rsidP="008F13B9">
            <w:pPr>
              <w:autoSpaceDE w:val="0"/>
              <w:autoSpaceDN w:val="0"/>
              <w:adjustRightInd w:val="0"/>
              <w:rPr>
                <w:rFonts w:ascii="Poppins" w:eastAsiaTheme="minorHAnsi" w:hAnsi="Poppins" w:cs="Poppins"/>
                <w:lang w:eastAsia="en-US"/>
              </w:rPr>
            </w:pPr>
          </w:p>
        </w:tc>
        <w:tc>
          <w:tcPr>
            <w:tcW w:w="7418" w:type="dxa"/>
          </w:tcPr>
          <w:p w14:paraId="453646F1" w14:textId="77777777" w:rsidR="00387887" w:rsidRPr="00190A5B" w:rsidRDefault="00387887" w:rsidP="00190A5B">
            <w:pPr>
              <w:rPr>
                <w:rFonts w:ascii="Poppins" w:hAnsi="Poppins" w:cs="Poppins"/>
                <w:b/>
                <w:strike/>
              </w:rPr>
            </w:pPr>
            <w:r w:rsidRPr="00190A5B">
              <w:rPr>
                <w:rFonts w:ascii="Poppins" w:hAnsi="Poppins" w:cs="Poppins"/>
                <w:b/>
                <w:strike/>
                <w:highlight w:val="lightGray"/>
              </w:rPr>
              <w:lastRenderedPageBreak/>
              <w:t>Statuts de l’Ecole Universitaire de Maïeutique de Brest (EUMB)</w:t>
            </w:r>
          </w:p>
          <w:p w14:paraId="0531571B" w14:textId="2BBCF254" w:rsidR="00136D7C" w:rsidRPr="00190A5B" w:rsidRDefault="00136D7C" w:rsidP="00190A5B">
            <w:pPr>
              <w:rPr>
                <w:rFonts w:ascii="Poppins" w:hAnsi="Poppins" w:cs="Poppins"/>
                <w:b/>
                <w:color w:val="FF0000"/>
              </w:rPr>
            </w:pPr>
            <w:r w:rsidRPr="00190A5B">
              <w:rPr>
                <w:rFonts w:ascii="Poppins" w:hAnsi="Poppins" w:cs="Poppins"/>
                <w:b/>
                <w:color w:val="FF0000"/>
                <w:highlight w:val="lightGray"/>
              </w:rPr>
              <w:t xml:space="preserve">Statuts </w:t>
            </w:r>
            <w:r w:rsidR="00387887" w:rsidRPr="00190A5B">
              <w:rPr>
                <w:rFonts w:ascii="Poppins" w:hAnsi="Poppins" w:cs="Poppins"/>
                <w:b/>
                <w:color w:val="FF0000"/>
                <w:highlight w:val="lightGray"/>
              </w:rPr>
              <w:t>de l’UFR de Maïeutique</w:t>
            </w:r>
          </w:p>
          <w:p w14:paraId="50E765E6" w14:textId="77777777" w:rsidR="00136D7C" w:rsidRPr="00190A5B" w:rsidRDefault="00136D7C" w:rsidP="00190A5B">
            <w:pPr>
              <w:rPr>
                <w:rFonts w:ascii="Poppins" w:hAnsi="Poppins" w:cs="Poppins"/>
                <w:b/>
              </w:rPr>
            </w:pPr>
          </w:p>
          <w:p w14:paraId="0F14560C" w14:textId="37D45532" w:rsidR="00387887" w:rsidRPr="00190A5B" w:rsidRDefault="00387887" w:rsidP="00190A5B">
            <w:pPr>
              <w:rPr>
                <w:rFonts w:ascii="Poppins" w:hAnsi="Poppins" w:cs="Poppins"/>
                <w:b/>
                <w:u w:val="single"/>
              </w:rPr>
            </w:pPr>
            <w:r w:rsidRPr="00190A5B">
              <w:rPr>
                <w:rFonts w:ascii="Poppins" w:hAnsi="Poppins" w:cs="Poppins"/>
                <w:b/>
                <w:u w:val="single"/>
              </w:rPr>
              <w:t>VISAS :</w:t>
            </w:r>
          </w:p>
          <w:p w14:paraId="67D51E54" w14:textId="77777777" w:rsidR="00387887" w:rsidRPr="00190A5B" w:rsidRDefault="00387887" w:rsidP="00190A5B">
            <w:pPr>
              <w:rPr>
                <w:rFonts w:ascii="Poppins" w:hAnsi="Poppins" w:cs="Poppins"/>
                <w:b/>
                <w:u w:val="single"/>
              </w:rPr>
            </w:pPr>
          </w:p>
          <w:p w14:paraId="1A35D1B2" w14:textId="619B05DE" w:rsidR="00387887" w:rsidRPr="00190A5B" w:rsidRDefault="00387887" w:rsidP="00190A5B">
            <w:pPr>
              <w:rPr>
                <w:rFonts w:ascii="Poppins" w:hAnsi="Poppins" w:cs="Poppins"/>
              </w:rPr>
            </w:pPr>
            <w:r w:rsidRPr="00190A5B">
              <w:rPr>
                <w:rFonts w:ascii="Poppins" w:hAnsi="Poppins" w:cs="Poppins"/>
              </w:rPr>
              <w:t>Vu le code de l’</w:t>
            </w:r>
            <w:r w:rsidR="002F75CC" w:rsidRPr="00190A5B">
              <w:rPr>
                <w:rFonts w:ascii="Poppins" w:hAnsi="Poppins" w:cs="Poppins"/>
              </w:rPr>
              <w:t>é</w:t>
            </w:r>
            <w:r w:rsidRPr="00190A5B">
              <w:rPr>
                <w:rFonts w:ascii="Poppins" w:hAnsi="Poppins" w:cs="Poppins"/>
              </w:rPr>
              <w:t>ducation, et notamment ses articles L.713-1, L.713-3, L.713-4, L.713-5, L.713-8, L.713-9, D.719-1 et suivants,</w:t>
            </w:r>
          </w:p>
          <w:p w14:paraId="051DDFA7" w14:textId="0C776EC9" w:rsidR="00C63A02" w:rsidRDefault="00C63A02" w:rsidP="00190A5B">
            <w:pPr>
              <w:rPr>
                <w:rFonts w:ascii="Poppins" w:hAnsi="Poppins" w:cs="Poppins"/>
              </w:rPr>
            </w:pPr>
            <w:r w:rsidRPr="005F4D5B">
              <w:rPr>
                <w:rFonts w:ascii="Poppins" w:hAnsi="Poppins" w:cs="Poppins"/>
                <w:color w:val="FF0000"/>
                <w:highlight w:val="lightGray"/>
              </w:rPr>
              <w:t>Vu la loi n°2023-29 du 25 janvier 2023 visant à faire évoluer la profession de sage-femme</w:t>
            </w:r>
            <w:r w:rsidR="002857A3" w:rsidRPr="005F4D5B">
              <w:rPr>
                <w:rFonts w:ascii="Poppins" w:hAnsi="Poppins" w:cs="Poppins"/>
                <w:color w:val="FF0000"/>
                <w:highlight w:val="lightGray"/>
              </w:rPr>
              <w:t>,</w:t>
            </w:r>
          </w:p>
          <w:p w14:paraId="1DBA4A25" w14:textId="6D9841B6" w:rsidR="00387887" w:rsidRPr="00190A5B" w:rsidRDefault="00387887" w:rsidP="00190A5B">
            <w:pPr>
              <w:rPr>
                <w:rFonts w:ascii="Poppins" w:hAnsi="Poppins" w:cs="Poppins"/>
              </w:rPr>
            </w:pPr>
            <w:r w:rsidRPr="00190A5B">
              <w:rPr>
                <w:rFonts w:ascii="Poppins" w:hAnsi="Poppins" w:cs="Poppins"/>
              </w:rPr>
              <w:t xml:space="preserve">Vu les statuts de l’Université de Bretagne Occidentale </w:t>
            </w:r>
            <w:r w:rsidRPr="00190A5B">
              <w:rPr>
                <w:rFonts w:ascii="Poppins" w:hAnsi="Poppins" w:cs="Poppins"/>
                <w:color w:val="FF0000"/>
                <w:highlight w:val="lightGray"/>
              </w:rPr>
              <w:t>(UBO),</w:t>
            </w:r>
          </w:p>
          <w:p w14:paraId="0EBB34ED" w14:textId="27A905B6" w:rsidR="00387887" w:rsidRPr="00190A5B" w:rsidRDefault="00387887" w:rsidP="00190A5B">
            <w:pPr>
              <w:rPr>
                <w:rFonts w:ascii="Poppins" w:hAnsi="Poppins" w:cs="Poppins"/>
                <w:color w:val="FF0000"/>
                <w:highlight w:val="lightGray"/>
              </w:rPr>
            </w:pPr>
            <w:r w:rsidRPr="00190A5B">
              <w:rPr>
                <w:rFonts w:ascii="Poppins" w:hAnsi="Poppins" w:cs="Poppins"/>
                <w:highlight w:val="lightGray"/>
              </w:rPr>
              <w:t xml:space="preserve">Vu la délibération </w:t>
            </w:r>
            <w:r w:rsidRPr="00190A5B">
              <w:rPr>
                <w:rFonts w:ascii="Poppins" w:hAnsi="Poppins" w:cs="Poppins"/>
                <w:color w:val="FF0000"/>
                <w:highlight w:val="lightGray"/>
              </w:rPr>
              <w:t xml:space="preserve">n°2019-68 </w:t>
            </w:r>
            <w:r w:rsidRPr="00190A5B">
              <w:rPr>
                <w:rFonts w:ascii="Poppins" w:hAnsi="Poppins" w:cs="Poppins"/>
                <w:highlight w:val="lightGray"/>
              </w:rPr>
              <w:t xml:space="preserve">du conseil d’administration de l’UBO </w:t>
            </w:r>
            <w:r w:rsidRPr="00190A5B">
              <w:rPr>
                <w:rFonts w:ascii="Poppins" w:hAnsi="Poppins" w:cs="Poppins"/>
                <w:color w:val="FF0000"/>
                <w:highlight w:val="lightGray"/>
              </w:rPr>
              <w:t>du 5 novembre 2019 approuvant l’intégration de l’Ecole de Sages-Femmes de Brest (ESF) en tant que composante de l’UBO,</w:t>
            </w:r>
          </w:p>
          <w:p w14:paraId="3EEA2683" w14:textId="575A1001" w:rsidR="00387887" w:rsidRPr="00190A5B" w:rsidRDefault="00387887" w:rsidP="00190A5B">
            <w:pPr>
              <w:rPr>
                <w:rFonts w:ascii="Poppins" w:hAnsi="Poppins" w:cs="Poppins"/>
                <w:color w:val="FF0000"/>
              </w:rPr>
            </w:pPr>
            <w:r w:rsidRPr="00190A5B">
              <w:rPr>
                <w:rFonts w:ascii="Poppins" w:hAnsi="Poppins" w:cs="Poppins"/>
                <w:color w:val="FF0000"/>
                <w:highlight w:val="lightGray"/>
              </w:rPr>
              <w:t>Vu la délibération n°2020-59 du conseil d’administration de l’UBO du 5 novembre 2020 approuvant les statuts de l’Ecole Universitaire de Maïeutique de Brest (EUMB),</w:t>
            </w:r>
          </w:p>
          <w:p w14:paraId="18A107DE" w14:textId="77777777" w:rsidR="00387887" w:rsidRPr="00190A5B" w:rsidRDefault="00387887" w:rsidP="00190A5B">
            <w:pPr>
              <w:spacing w:after="120" w:line="100" w:lineRule="atLeast"/>
              <w:rPr>
                <w:rFonts w:ascii="Poppins" w:hAnsi="Poppins" w:cs="Poppins"/>
                <w:color w:val="00B0F0"/>
              </w:rPr>
            </w:pPr>
          </w:p>
          <w:p w14:paraId="530C4CAD" w14:textId="77777777" w:rsidR="00CA3599" w:rsidRPr="00190A5B" w:rsidRDefault="00CA3599" w:rsidP="00190A5B">
            <w:pPr>
              <w:spacing w:after="120" w:line="100" w:lineRule="atLeast"/>
              <w:rPr>
                <w:rFonts w:ascii="Poppins" w:eastAsiaTheme="minorHAnsi" w:hAnsi="Poppins" w:cs="Poppins"/>
                <w:strike/>
                <w:lang w:eastAsia="en-US"/>
              </w:rPr>
            </w:pPr>
            <w:r w:rsidRPr="00190A5B">
              <w:rPr>
                <w:rFonts w:ascii="Poppins" w:eastAsiaTheme="minorHAnsi" w:hAnsi="Poppins" w:cs="Poppins"/>
                <w:strike/>
                <w:highlight w:val="lightGray"/>
                <w:lang w:eastAsia="en-US"/>
              </w:rPr>
              <w:t>Les termes « étudiant », « directeur », « Doyen », « président », « chef de service », « responsable administratif », « représentants », « responsable », « candidat », « électeur », « administrateur » doivent s'entendre au masculin comme au féminin.</w:t>
            </w:r>
            <w:r w:rsidRPr="007108F4">
              <w:rPr>
                <w:rFonts w:ascii="Poppins" w:eastAsiaTheme="minorHAnsi" w:hAnsi="Poppins" w:cs="Poppins"/>
                <w:lang w:eastAsia="en-US"/>
              </w:rPr>
              <w:tab/>
            </w:r>
          </w:p>
          <w:p w14:paraId="583F4FBD" w14:textId="35100575" w:rsidR="002857A3" w:rsidRDefault="00387887" w:rsidP="00190A5B">
            <w:pPr>
              <w:spacing w:after="120" w:line="100" w:lineRule="atLeast"/>
              <w:rPr>
                <w:rFonts w:ascii="Poppins" w:hAnsi="Poppins" w:cs="Poppins"/>
                <w:color w:val="FF0000"/>
                <w:highlight w:val="lightGray"/>
              </w:rPr>
            </w:pPr>
            <w:r w:rsidRPr="00190A5B">
              <w:rPr>
                <w:rFonts w:ascii="Poppins" w:hAnsi="Poppins" w:cs="Poppins"/>
                <w:color w:val="FF0000"/>
                <w:highlight w:val="lightGray"/>
              </w:rPr>
              <w:t>Toute fonction mentionnée dans les présents statuts doit s’entendre comme exercée indifféremment par une femme ou un homme.</w:t>
            </w:r>
          </w:p>
          <w:p w14:paraId="5552E5CF" w14:textId="77777777" w:rsidR="00590AEC" w:rsidRDefault="00590AEC" w:rsidP="00190A5B">
            <w:pPr>
              <w:spacing w:after="120" w:line="100" w:lineRule="atLeast"/>
              <w:rPr>
                <w:rFonts w:ascii="Poppins" w:hAnsi="Poppins" w:cs="Poppins"/>
                <w:color w:val="FF0000"/>
                <w:highlight w:val="lightGray"/>
              </w:rPr>
            </w:pPr>
          </w:p>
          <w:p w14:paraId="5C088A46" w14:textId="77777777" w:rsidR="009C2734" w:rsidRPr="00E61898" w:rsidRDefault="009C2734" w:rsidP="00190A5B">
            <w:pPr>
              <w:spacing w:after="120" w:line="100" w:lineRule="atLeast"/>
              <w:rPr>
                <w:rFonts w:ascii="Poppins" w:hAnsi="Poppins" w:cs="Poppins"/>
                <w:color w:val="FF0000"/>
                <w:highlight w:val="lightGray"/>
              </w:rPr>
            </w:pPr>
          </w:p>
          <w:p w14:paraId="2B4D6B2F" w14:textId="671CF4AB" w:rsidR="002857A3" w:rsidRPr="00590AEC" w:rsidRDefault="002857A3" w:rsidP="00590AEC">
            <w:pPr>
              <w:rPr>
                <w:rFonts w:ascii="Poppins" w:hAnsi="Poppins" w:cs="Poppins"/>
                <w:b/>
                <w:color w:val="FF0000"/>
                <w:u w:val="single"/>
              </w:rPr>
            </w:pPr>
            <w:r w:rsidRPr="00590AEC">
              <w:rPr>
                <w:rFonts w:ascii="Poppins" w:hAnsi="Poppins" w:cs="Poppins"/>
                <w:b/>
                <w:color w:val="FF0000"/>
                <w:highlight w:val="lightGray"/>
                <w:u w:val="single"/>
              </w:rPr>
              <w:lastRenderedPageBreak/>
              <w:t>PREAMBULE</w:t>
            </w:r>
            <w:r w:rsidR="00E61898" w:rsidRPr="00590AEC">
              <w:rPr>
                <w:rFonts w:ascii="Poppins" w:hAnsi="Poppins" w:cs="Poppins"/>
                <w:b/>
                <w:color w:val="FF0000"/>
                <w:highlight w:val="lightGray"/>
                <w:u w:val="single"/>
              </w:rPr>
              <w:t> :</w:t>
            </w:r>
          </w:p>
          <w:p w14:paraId="0D32F3C9" w14:textId="77777777" w:rsidR="00590AEC" w:rsidRDefault="00590AEC" w:rsidP="00190A5B">
            <w:pPr>
              <w:spacing w:after="120" w:line="100" w:lineRule="atLeast"/>
              <w:rPr>
                <w:rFonts w:ascii="Poppins" w:hAnsi="Poppins" w:cs="Poppins"/>
                <w:i/>
                <w:color w:val="FF0000"/>
                <w:highlight w:val="yellow"/>
              </w:rPr>
            </w:pPr>
          </w:p>
          <w:p w14:paraId="2A4B18E7" w14:textId="31DD2B99" w:rsidR="00590AEC" w:rsidRDefault="00063750" w:rsidP="00190A5B">
            <w:pPr>
              <w:spacing w:after="120" w:line="100" w:lineRule="atLeast"/>
              <w:rPr>
                <w:rFonts w:ascii="Poppins" w:hAnsi="Poppins" w:cs="Poppins"/>
                <w:i/>
                <w:color w:val="00B0F0"/>
              </w:rPr>
            </w:pPr>
            <w:r w:rsidRPr="00590AEC">
              <w:rPr>
                <w:rFonts w:ascii="Poppins" w:hAnsi="Poppins" w:cs="Poppins"/>
                <w:color w:val="FF0000"/>
                <w:highlight w:val="lightGray"/>
              </w:rPr>
              <w:t>L’objet des présents statuts est la création d’une UFR de Maïeutique. Elle correspond à l’évolution de l’Ecole Universitaire de Maïeutique composante de l’UBO, suite à la parution de la loi du 25 janvier 2023 visant à faire évoluer la profession de sage-femme.</w:t>
            </w:r>
            <w:r>
              <w:rPr>
                <w:rFonts w:ascii="Poppins" w:hAnsi="Poppins" w:cs="Poppins"/>
                <w:i/>
                <w:color w:val="00B0F0"/>
              </w:rPr>
              <w:t xml:space="preserve"> </w:t>
            </w:r>
          </w:p>
          <w:p w14:paraId="24544226" w14:textId="70377C0E" w:rsidR="008F13B9" w:rsidRPr="00190A5B" w:rsidRDefault="008F13B9" w:rsidP="008F13B9">
            <w:pPr>
              <w:keepNext/>
              <w:keepLines/>
              <w:spacing w:before="480" w:after="200" w:line="276" w:lineRule="auto"/>
              <w:outlineLvl w:val="0"/>
              <w:rPr>
                <w:rFonts w:ascii="Poppins" w:eastAsiaTheme="majorEastAsia" w:hAnsi="Poppins" w:cs="Poppins"/>
                <w:b/>
                <w:bCs/>
                <w:color w:val="365F91" w:themeColor="accent1" w:themeShade="BF"/>
                <w:u w:val="single"/>
                <w:lang w:eastAsia="en-US"/>
              </w:rPr>
            </w:pPr>
            <w:r w:rsidRPr="00190A5B">
              <w:rPr>
                <w:rFonts w:ascii="Poppins" w:eastAsiaTheme="majorEastAsia" w:hAnsi="Poppins" w:cs="Poppins"/>
                <w:b/>
                <w:bCs/>
                <w:color w:val="365F91" w:themeColor="accent1" w:themeShade="BF"/>
                <w:u w:val="single"/>
                <w:lang w:eastAsia="en-US"/>
              </w:rPr>
              <w:t>TITRE I</w:t>
            </w:r>
            <w:r>
              <w:rPr>
                <w:rFonts w:ascii="Poppins" w:eastAsiaTheme="majorEastAsia" w:hAnsi="Poppins" w:cs="Poppins"/>
                <w:b/>
                <w:bCs/>
                <w:color w:val="365F91" w:themeColor="accent1" w:themeShade="BF"/>
                <w:u w:val="single"/>
                <w:lang w:eastAsia="en-US"/>
              </w:rPr>
              <w:t xml:space="preserve"> : </w:t>
            </w:r>
            <w:r w:rsidRPr="00190A5B">
              <w:rPr>
                <w:rFonts w:ascii="Poppins" w:eastAsiaTheme="majorEastAsia" w:hAnsi="Poppins" w:cs="Poppins"/>
                <w:b/>
                <w:bCs/>
                <w:color w:val="365F91" w:themeColor="accent1" w:themeShade="BF"/>
                <w:u w:val="single"/>
                <w:lang w:eastAsia="en-US"/>
              </w:rPr>
              <w:t>D</w:t>
            </w:r>
            <w:r w:rsidR="009C2734">
              <w:rPr>
                <w:rFonts w:ascii="Poppins" w:eastAsiaTheme="majorEastAsia" w:hAnsi="Poppins" w:cs="Poppins"/>
                <w:b/>
                <w:bCs/>
                <w:color w:val="365F91" w:themeColor="accent1" w:themeShade="BF"/>
                <w:u w:val="single"/>
                <w:lang w:eastAsia="en-US"/>
              </w:rPr>
              <w:t>I</w:t>
            </w:r>
            <w:r w:rsidRPr="00190A5B">
              <w:rPr>
                <w:rFonts w:ascii="Poppins" w:eastAsiaTheme="majorEastAsia" w:hAnsi="Poppins" w:cs="Poppins"/>
                <w:b/>
                <w:bCs/>
                <w:color w:val="365F91" w:themeColor="accent1" w:themeShade="BF"/>
                <w:u w:val="single"/>
                <w:lang w:eastAsia="en-US"/>
              </w:rPr>
              <w:t xml:space="preserve">SPOSITIONS GENERALES </w:t>
            </w:r>
            <w:bookmarkStart w:id="0" w:name="_Toc171944513"/>
          </w:p>
          <w:bookmarkEnd w:id="0"/>
          <w:p w14:paraId="4F7A7EAD" w14:textId="77777777" w:rsidR="008F13B9" w:rsidRPr="008F1BA5" w:rsidRDefault="008F13B9" w:rsidP="008F13B9">
            <w:pPr>
              <w:keepNext/>
              <w:keepLines/>
              <w:spacing w:before="200" w:after="200" w:line="276" w:lineRule="auto"/>
              <w:outlineLvl w:val="2"/>
              <w:rPr>
                <w:rFonts w:ascii="Poppins" w:eastAsiaTheme="majorEastAsia" w:hAnsi="Poppins" w:cs="Poppins"/>
                <w:b/>
                <w:bCs/>
                <w:color w:val="4F81BD" w:themeColor="accent1"/>
                <w:lang w:eastAsia="en-US"/>
              </w:rPr>
            </w:pPr>
            <w:r w:rsidRPr="00190A5B">
              <w:rPr>
                <w:rFonts w:ascii="Poppins" w:eastAsiaTheme="majorEastAsia" w:hAnsi="Poppins" w:cs="Poppins"/>
                <w:b/>
                <w:bCs/>
                <w:color w:val="4F81BD" w:themeColor="accent1"/>
                <w:lang w:eastAsia="en-US"/>
              </w:rPr>
              <w:t xml:space="preserve">Article 1. </w:t>
            </w:r>
            <w:r w:rsidRPr="008F1BA5">
              <w:rPr>
                <w:rFonts w:ascii="Poppins" w:eastAsiaTheme="majorEastAsia" w:hAnsi="Poppins" w:cs="Poppins"/>
                <w:b/>
                <w:bCs/>
                <w:strike/>
                <w:color w:val="4F81BD" w:themeColor="accent1"/>
                <w:highlight w:val="lightGray"/>
                <w:lang w:eastAsia="en-US"/>
              </w:rPr>
              <w:t>Type de structure et positionnement au sein de l’UB</w:t>
            </w:r>
            <w:r>
              <w:rPr>
                <w:rFonts w:ascii="Poppins" w:eastAsiaTheme="majorEastAsia" w:hAnsi="Poppins" w:cs="Poppins"/>
                <w:b/>
                <w:bCs/>
                <w:strike/>
                <w:color w:val="4F81BD" w:themeColor="accent1"/>
                <w:highlight w:val="lightGray"/>
                <w:lang w:eastAsia="en-US"/>
              </w:rPr>
              <w:t>O</w:t>
            </w:r>
            <w:r w:rsidRPr="008F1BA5">
              <w:rPr>
                <w:rFonts w:ascii="Poppins" w:eastAsiaTheme="majorEastAsia" w:hAnsi="Poppins" w:cs="Poppins"/>
                <w:b/>
                <w:bCs/>
                <w:color w:val="4F81BD" w:themeColor="accent1"/>
                <w:highlight w:val="lightGray"/>
                <w:lang w:eastAsia="en-US"/>
              </w:rPr>
              <w:t xml:space="preserve"> </w:t>
            </w:r>
            <w:r w:rsidRPr="008F1BA5">
              <w:rPr>
                <w:rFonts w:ascii="Poppins" w:eastAsiaTheme="majorEastAsia" w:hAnsi="Poppins" w:cs="Poppins"/>
                <w:b/>
                <w:bCs/>
                <w:color w:val="FF0000"/>
                <w:highlight w:val="lightGray"/>
                <w:lang w:eastAsia="en-US"/>
              </w:rPr>
              <w:t>Création de l’UFR de Maïeutique</w:t>
            </w:r>
          </w:p>
          <w:p w14:paraId="295A88A4" w14:textId="77777777" w:rsidR="008F13B9" w:rsidRPr="008F1BA5" w:rsidRDefault="008F13B9" w:rsidP="008F13B9">
            <w:pPr>
              <w:spacing w:before="120" w:after="120"/>
              <w:rPr>
                <w:rFonts w:ascii="Poppins" w:eastAsiaTheme="minorHAnsi" w:hAnsi="Poppins" w:cs="Poppins"/>
                <w:strike/>
                <w:highlight w:val="lightGray"/>
                <w:lang w:eastAsia="en-US"/>
              </w:rPr>
            </w:pPr>
            <w:r w:rsidRPr="008F1BA5">
              <w:rPr>
                <w:rFonts w:ascii="Poppins" w:eastAsiaTheme="minorHAnsi" w:hAnsi="Poppins" w:cs="Poppins"/>
                <w:strike/>
                <w:highlight w:val="lightGray"/>
                <w:lang w:eastAsia="en-US"/>
              </w:rPr>
              <w:t xml:space="preserve">En application de l’Art.L713-9 du code de l’éducation, une composante est créée à l’Université de Bretagne Occidentale (UBO) sous forme d’un institut de formation en maïeutique en accord avec la convention tripartite Conseil Régional/Centre Hospitalier Régional et Universitaire de Brest/UBO du 05 novembre 2019 et ses annexes. </w:t>
            </w:r>
          </w:p>
          <w:p w14:paraId="1138D499" w14:textId="77777777" w:rsidR="008F13B9" w:rsidRPr="008F1BA5" w:rsidRDefault="008F13B9" w:rsidP="008F13B9">
            <w:pPr>
              <w:spacing w:before="120" w:after="120"/>
              <w:rPr>
                <w:rFonts w:ascii="Poppins" w:eastAsiaTheme="minorHAnsi" w:hAnsi="Poppins" w:cs="Poppins"/>
                <w:strike/>
                <w:lang w:eastAsia="en-US"/>
              </w:rPr>
            </w:pPr>
            <w:r w:rsidRPr="008F1BA5">
              <w:rPr>
                <w:rFonts w:ascii="Poppins" w:eastAsiaTheme="minorHAnsi" w:hAnsi="Poppins" w:cs="Poppins"/>
                <w:strike/>
                <w:highlight w:val="lightGray"/>
                <w:lang w:eastAsia="en-US"/>
              </w:rPr>
              <w:t xml:space="preserve">Compte-tenu de l’historique des écoles de sages-femmes en France, cet institut au sens juridique du terme conserve une appellation courante d’Ecole qui devient à compter de l’adoption des nouveaux statuts </w:t>
            </w:r>
            <w:r w:rsidRPr="008F1BA5">
              <w:rPr>
                <w:rFonts w:ascii="Poppins" w:eastAsiaTheme="minorHAnsi" w:hAnsi="Poppins" w:cs="Poppins"/>
                <w:b/>
                <w:strike/>
                <w:highlight w:val="lightGray"/>
                <w:lang w:eastAsia="en-US"/>
              </w:rPr>
              <w:t>«</w:t>
            </w:r>
            <w:r w:rsidRPr="008F1BA5">
              <w:rPr>
                <w:rFonts w:ascii="Poppins" w:eastAsiaTheme="minorHAnsi" w:hAnsi="Poppins" w:cs="Poppins"/>
                <w:strike/>
                <w:highlight w:val="lightGray"/>
                <w:lang w:eastAsia="en-US"/>
              </w:rPr>
              <w:t> </w:t>
            </w:r>
            <w:r w:rsidRPr="008F1BA5">
              <w:rPr>
                <w:rFonts w:ascii="Poppins" w:eastAsiaTheme="minorHAnsi" w:hAnsi="Poppins" w:cs="Poppins"/>
                <w:b/>
                <w:strike/>
                <w:highlight w:val="lightGray"/>
                <w:lang w:eastAsia="en-US"/>
              </w:rPr>
              <w:t>Ecole Universitaire de Maïeutique de Brest (EUMB) ».</w:t>
            </w:r>
          </w:p>
          <w:p w14:paraId="4C409CF7" w14:textId="77777777" w:rsidR="008F13B9" w:rsidRPr="00190A5B" w:rsidRDefault="008F13B9" w:rsidP="008F13B9">
            <w:pPr>
              <w:spacing w:before="120" w:after="120"/>
              <w:rPr>
                <w:rFonts w:ascii="Poppins" w:eastAsiaTheme="minorHAnsi" w:hAnsi="Poppins" w:cs="Poppins"/>
                <w:lang w:eastAsia="en-US"/>
              </w:rPr>
            </w:pPr>
          </w:p>
          <w:p w14:paraId="65D29016" w14:textId="77777777" w:rsidR="008F13B9" w:rsidRPr="00316D14" w:rsidRDefault="008F13B9" w:rsidP="008F13B9">
            <w:pPr>
              <w:spacing w:after="120"/>
              <w:rPr>
                <w:rFonts w:ascii="Poppins" w:eastAsiaTheme="minorHAnsi" w:hAnsi="Poppins" w:cs="Poppins"/>
                <w:strike/>
                <w:lang w:eastAsia="en-US"/>
              </w:rPr>
            </w:pPr>
            <w:r w:rsidRPr="00190A5B">
              <w:rPr>
                <w:rFonts w:ascii="Poppins" w:eastAsiaTheme="minorHAnsi" w:hAnsi="Poppins" w:cs="Poppins"/>
                <w:strike/>
                <w:highlight w:val="lightGray"/>
                <w:lang w:eastAsia="en-US"/>
              </w:rPr>
              <w:t>L’EUMB</w:t>
            </w:r>
            <w:r w:rsidRPr="00190A5B">
              <w:rPr>
                <w:rFonts w:ascii="Poppins" w:eastAsiaTheme="minorHAnsi" w:hAnsi="Poppins" w:cs="Poppins"/>
                <w:color w:val="FF0000"/>
                <w:lang w:eastAsia="en-US"/>
              </w:rPr>
              <w:t xml:space="preserve"> </w:t>
            </w:r>
            <w:r w:rsidRPr="00190A5B">
              <w:rPr>
                <w:rFonts w:ascii="Poppins" w:eastAsiaTheme="minorHAnsi" w:hAnsi="Poppins" w:cs="Poppins"/>
                <w:color w:val="FF0000"/>
                <w:highlight w:val="lightGray"/>
                <w:lang w:eastAsia="en-US"/>
              </w:rPr>
              <w:t>L’UFR de Maïeutique</w:t>
            </w:r>
            <w:r w:rsidRPr="00190A5B">
              <w:rPr>
                <w:rFonts w:ascii="Poppins" w:eastAsiaTheme="minorHAnsi" w:hAnsi="Poppins" w:cs="Poppins"/>
                <w:color w:val="FF0000"/>
                <w:lang w:eastAsia="en-US"/>
              </w:rPr>
              <w:t xml:space="preserve"> </w:t>
            </w:r>
            <w:r w:rsidRPr="00190A5B">
              <w:rPr>
                <w:rFonts w:ascii="Poppins" w:eastAsiaTheme="minorHAnsi" w:hAnsi="Poppins" w:cs="Poppins"/>
                <w:lang w:eastAsia="en-US"/>
              </w:rPr>
              <w:t>collabore tout particulièrement, sur le plan de la formation, de la recherche et sur le plan administratif, avec les autres structures de l’UBO du domaine de la santé</w:t>
            </w:r>
            <w:r w:rsidRPr="00316D14">
              <w:rPr>
                <w:rFonts w:ascii="Poppins" w:eastAsiaTheme="minorHAnsi" w:hAnsi="Poppins" w:cs="Poppins"/>
                <w:color w:val="FF0000"/>
                <w:highlight w:val="lightGray"/>
                <w:lang w:eastAsia="en-US"/>
              </w:rPr>
              <w:t>.</w:t>
            </w:r>
            <w:r w:rsidRPr="00316D14">
              <w:rPr>
                <w:rFonts w:ascii="Poppins" w:eastAsiaTheme="minorHAnsi" w:hAnsi="Poppins" w:cs="Poppins"/>
                <w:highlight w:val="lightGray"/>
                <w:lang w:eastAsia="en-US"/>
              </w:rPr>
              <w:t xml:space="preserve"> </w:t>
            </w:r>
            <w:proofErr w:type="gramStart"/>
            <w:r w:rsidRPr="00316D14">
              <w:rPr>
                <w:rFonts w:ascii="Poppins" w:eastAsiaTheme="minorHAnsi" w:hAnsi="Poppins" w:cs="Poppins"/>
                <w:strike/>
                <w:highlight w:val="lightGray"/>
                <w:lang w:eastAsia="en-US"/>
              </w:rPr>
              <w:t>qui</w:t>
            </w:r>
            <w:proofErr w:type="gramEnd"/>
            <w:r w:rsidRPr="00316D14">
              <w:rPr>
                <w:rFonts w:ascii="Poppins" w:eastAsiaTheme="minorHAnsi" w:hAnsi="Poppins" w:cs="Poppins"/>
                <w:strike/>
                <w:highlight w:val="lightGray"/>
                <w:lang w:eastAsia="en-US"/>
              </w:rPr>
              <w:t xml:space="preserve"> sont, à la date </w:t>
            </w:r>
            <w:r w:rsidRPr="00316D14">
              <w:rPr>
                <w:rFonts w:ascii="Poppins" w:eastAsiaTheme="minorHAnsi" w:hAnsi="Poppins" w:cs="Poppins"/>
                <w:strike/>
                <w:highlight w:val="lightGray"/>
                <w:lang w:eastAsia="en-US"/>
              </w:rPr>
              <w:lastRenderedPageBreak/>
              <w:t>d’adoption des présents statuts, L</w:t>
            </w:r>
            <w:r>
              <w:rPr>
                <w:rFonts w:ascii="Poppins" w:eastAsiaTheme="minorHAnsi" w:hAnsi="Poppins" w:cs="Poppins"/>
                <w:strike/>
                <w:highlight w:val="lightGray"/>
                <w:lang w:eastAsia="en-US"/>
              </w:rPr>
              <w:t>’</w:t>
            </w:r>
            <w:r w:rsidRPr="00316D14">
              <w:rPr>
                <w:rFonts w:ascii="Poppins" w:eastAsiaTheme="minorHAnsi" w:hAnsi="Poppins" w:cs="Poppins"/>
                <w:strike/>
                <w:highlight w:val="lightGray"/>
                <w:lang w:eastAsia="en-US"/>
              </w:rPr>
              <w:t>UFR de Médecine et des Sciences de la Santé, l’UFR d’odontologie, l’Institut de Formation des Masseurs Kinésithérapeutes et le département universitaire d’Orthophonie</w:t>
            </w:r>
            <w:r>
              <w:rPr>
                <w:rFonts w:ascii="Poppins" w:eastAsiaTheme="minorHAnsi" w:hAnsi="Poppins" w:cs="Poppins"/>
                <w:strike/>
                <w:highlight w:val="lightGray"/>
                <w:lang w:eastAsia="en-US"/>
              </w:rPr>
              <w:t>,</w:t>
            </w:r>
            <w:r w:rsidRPr="00316D14">
              <w:rPr>
                <w:rFonts w:ascii="Poppins" w:eastAsiaTheme="minorHAnsi" w:hAnsi="Poppins" w:cs="Poppins"/>
                <w:strike/>
                <w:highlight w:val="lightGray"/>
                <w:lang w:eastAsia="en-US"/>
              </w:rPr>
              <w:t xml:space="preserve"> le SUFCA</w:t>
            </w:r>
            <w:r w:rsidRPr="00316D14">
              <w:rPr>
                <w:rFonts w:ascii="Poppins" w:eastAsiaTheme="minorHAnsi" w:hAnsi="Poppins" w:cs="Poppins"/>
                <w:highlight w:val="lightGray"/>
                <w:lang w:eastAsia="en-US"/>
              </w:rPr>
              <w:t>.</w:t>
            </w:r>
          </w:p>
          <w:p w14:paraId="410D94BC" w14:textId="77777777" w:rsidR="009C2734" w:rsidRDefault="009C2734" w:rsidP="008F13B9">
            <w:pPr>
              <w:rPr>
                <w:rFonts w:ascii="Poppins" w:eastAsiaTheme="majorEastAsia" w:hAnsi="Poppins" w:cs="Poppins"/>
                <w:b/>
                <w:bCs/>
                <w:color w:val="4F81BD" w:themeColor="accent1"/>
                <w:lang w:eastAsia="en-US"/>
              </w:rPr>
            </w:pPr>
          </w:p>
          <w:p w14:paraId="0B8AC97E" w14:textId="5A338D27" w:rsidR="00590AEC" w:rsidRPr="00493424" w:rsidRDefault="009C2734" w:rsidP="00493424">
            <w:pPr>
              <w:keepNext/>
              <w:keepLines/>
              <w:spacing w:before="200" w:after="200" w:line="276" w:lineRule="auto"/>
              <w:outlineLvl w:val="2"/>
              <w:rPr>
                <w:rFonts w:ascii="Poppins" w:eastAsiaTheme="minorHAnsi" w:hAnsi="Poppins" w:cs="Poppins"/>
                <w:lang w:eastAsia="en-US"/>
              </w:rPr>
            </w:pPr>
            <w:r w:rsidRPr="009C2734">
              <w:rPr>
                <w:rFonts w:ascii="Poppins" w:eastAsiaTheme="minorHAnsi" w:hAnsi="Poppins" w:cs="Poppins"/>
                <w:b/>
                <w:bCs/>
                <w:lang w:eastAsia="en-US"/>
              </w:rPr>
              <w:t>[…]</w:t>
            </w:r>
          </w:p>
        </w:tc>
      </w:tr>
    </w:tbl>
    <w:p w14:paraId="6401641B" w14:textId="77777777" w:rsidR="00ED11A0" w:rsidRPr="00190A5B" w:rsidRDefault="00ED11A0" w:rsidP="00190A5B">
      <w:pPr>
        <w:rPr>
          <w:rFonts w:ascii="Poppins" w:hAnsi="Poppins" w:cs="Poppins"/>
        </w:rPr>
      </w:pPr>
    </w:p>
    <w:p w14:paraId="246A3CCC" w14:textId="77777777" w:rsidR="00632C94" w:rsidRPr="00190A5B" w:rsidRDefault="00632C94" w:rsidP="00190A5B">
      <w:pPr>
        <w:rPr>
          <w:rFonts w:ascii="Poppins" w:hAnsi="Poppins" w:cs="Poppins"/>
        </w:rPr>
      </w:pPr>
    </w:p>
    <w:sectPr w:rsidR="00632C94" w:rsidRPr="00190A5B" w:rsidSect="00BC7FBE">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0A069" w14:textId="77777777" w:rsidR="006A10D1" w:rsidRDefault="006A10D1" w:rsidP="00532E9D">
      <w:r>
        <w:separator/>
      </w:r>
    </w:p>
  </w:endnote>
  <w:endnote w:type="continuationSeparator" w:id="0">
    <w:p w14:paraId="37E6B372" w14:textId="77777777" w:rsidR="006A10D1" w:rsidRDefault="006A10D1" w:rsidP="0053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6"/>
        <w:szCs w:val="16"/>
      </w:rPr>
      <w:id w:val="-213575791"/>
      <w:docPartObj>
        <w:docPartGallery w:val="Page Numbers (Bottom of Page)"/>
        <w:docPartUnique/>
      </w:docPartObj>
    </w:sdtPr>
    <w:sdtEndPr/>
    <w:sdtContent>
      <w:sdt>
        <w:sdtPr>
          <w:rPr>
            <w:rFonts w:ascii="Poppins" w:hAnsi="Poppins" w:cs="Poppins"/>
            <w:sz w:val="16"/>
            <w:szCs w:val="16"/>
          </w:rPr>
          <w:id w:val="-1769616900"/>
          <w:docPartObj>
            <w:docPartGallery w:val="Page Numbers (Top of Page)"/>
            <w:docPartUnique/>
          </w:docPartObj>
        </w:sdtPr>
        <w:sdtEndPr/>
        <w:sdtContent>
          <w:p w14:paraId="1EE0B9DD" w14:textId="781FDE62" w:rsidR="00675124" w:rsidRPr="00EB0625" w:rsidRDefault="00675124">
            <w:pPr>
              <w:pStyle w:val="Pieddepage"/>
              <w:jc w:val="right"/>
              <w:rPr>
                <w:rFonts w:ascii="Poppins" w:hAnsi="Poppins" w:cs="Poppins"/>
                <w:sz w:val="16"/>
                <w:szCs w:val="16"/>
              </w:rPr>
            </w:pPr>
            <w:r w:rsidRPr="00EB0625">
              <w:rPr>
                <w:rFonts w:ascii="Poppins" w:hAnsi="Poppins" w:cs="Poppins"/>
                <w:sz w:val="16"/>
                <w:szCs w:val="16"/>
              </w:rPr>
              <w:t xml:space="preserve">Page </w:t>
            </w:r>
            <w:r w:rsidRPr="00EB0625">
              <w:rPr>
                <w:rFonts w:ascii="Poppins" w:hAnsi="Poppins" w:cs="Poppins"/>
                <w:b/>
                <w:bCs/>
                <w:sz w:val="16"/>
                <w:szCs w:val="16"/>
              </w:rPr>
              <w:fldChar w:fldCharType="begin"/>
            </w:r>
            <w:r w:rsidRPr="00EB0625">
              <w:rPr>
                <w:rFonts w:ascii="Poppins" w:hAnsi="Poppins" w:cs="Poppins"/>
                <w:b/>
                <w:bCs/>
                <w:sz w:val="16"/>
                <w:szCs w:val="16"/>
              </w:rPr>
              <w:instrText>PAGE</w:instrText>
            </w:r>
            <w:r w:rsidRPr="00EB0625">
              <w:rPr>
                <w:rFonts w:ascii="Poppins" w:hAnsi="Poppins" w:cs="Poppins"/>
                <w:b/>
                <w:bCs/>
                <w:sz w:val="16"/>
                <w:szCs w:val="16"/>
              </w:rPr>
              <w:fldChar w:fldCharType="separate"/>
            </w:r>
            <w:r w:rsidRPr="00EB0625">
              <w:rPr>
                <w:rFonts w:ascii="Poppins" w:hAnsi="Poppins" w:cs="Poppins"/>
                <w:b/>
                <w:bCs/>
                <w:sz w:val="16"/>
                <w:szCs w:val="16"/>
              </w:rPr>
              <w:t>2</w:t>
            </w:r>
            <w:r w:rsidRPr="00EB0625">
              <w:rPr>
                <w:rFonts w:ascii="Poppins" w:hAnsi="Poppins" w:cs="Poppins"/>
                <w:b/>
                <w:bCs/>
                <w:sz w:val="16"/>
                <w:szCs w:val="16"/>
              </w:rPr>
              <w:fldChar w:fldCharType="end"/>
            </w:r>
            <w:r w:rsidRPr="00EB0625">
              <w:rPr>
                <w:rFonts w:ascii="Poppins" w:hAnsi="Poppins" w:cs="Poppins"/>
                <w:sz w:val="16"/>
                <w:szCs w:val="16"/>
              </w:rPr>
              <w:t xml:space="preserve"> sur </w:t>
            </w:r>
            <w:r w:rsidRPr="00EB0625">
              <w:rPr>
                <w:rFonts w:ascii="Poppins" w:hAnsi="Poppins" w:cs="Poppins"/>
                <w:b/>
                <w:bCs/>
                <w:sz w:val="16"/>
                <w:szCs w:val="16"/>
              </w:rPr>
              <w:fldChar w:fldCharType="begin"/>
            </w:r>
            <w:r w:rsidRPr="00EB0625">
              <w:rPr>
                <w:rFonts w:ascii="Poppins" w:hAnsi="Poppins" w:cs="Poppins"/>
                <w:b/>
                <w:bCs/>
                <w:sz w:val="16"/>
                <w:szCs w:val="16"/>
              </w:rPr>
              <w:instrText>NUMPAGES</w:instrText>
            </w:r>
            <w:r w:rsidRPr="00EB0625">
              <w:rPr>
                <w:rFonts w:ascii="Poppins" w:hAnsi="Poppins" w:cs="Poppins"/>
                <w:b/>
                <w:bCs/>
                <w:sz w:val="16"/>
                <w:szCs w:val="16"/>
              </w:rPr>
              <w:fldChar w:fldCharType="separate"/>
            </w:r>
            <w:r w:rsidRPr="00EB0625">
              <w:rPr>
                <w:rFonts w:ascii="Poppins" w:hAnsi="Poppins" w:cs="Poppins"/>
                <w:b/>
                <w:bCs/>
                <w:sz w:val="16"/>
                <w:szCs w:val="16"/>
              </w:rPr>
              <w:t>2</w:t>
            </w:r>
            <w:r w:rsidRPr="00EB0625">
              <w:rPr>
                <w:rFonts w:ascii="Poppins" w:hAnsi="Poppins" w:cs="Poppin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FE85F" w14:textId="77777777" w:rsidR="006A10D1" w:rsidRDefault="006A10D1" w:rsidP="00532E9D">
      <w:r>
        <w:separator/>
      </w:r>
    </w:p>
  </w:footnote>
  <w:footnote w:type="continuationSeparator" w:id="0">
    <w:p w14:paraId="4F454BF6" w14:textId="77777777" w:rsidR="006A10D1" w:rsidRDefault="006A10D1" w:rsidP="0053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4655" w:type="dxa"/>
      <w:tblLook w:val="04A0" w:firstRow="1" w:lastRow="0" w:firstColumn="1" w:lastColumn="0" w:noHBand="0" w:noVBand="1"/>
    </w:tblPr>
    <w:tblGrid>
      <w:gridCol w:w="7338"/>
      <w:gridCol w:w="7317"/>
    </w:tblGrid>
    <w:tr w:rsidR="00675124" w14:paraId="1D3B6DD7" w14:textId="77777777" w:rsidTr="00BD4924">
      <w:trPr>
        <w:trHeight w:val="401"/>
      </w:trPr>
      <w:tc>
        <w:tcPr>
          <w:tcW w:w="7338" w:type="dxa"/>
        </w:tcPr>
        <w:p w14:paraId="1947E51E" w14:textId="08527DAF" w:rsidR="00675124" w:rsidRPr="002A66D5" w:rsidRDefault="00675124">
          <w:pPr>
            <w:pStyle w:val="En-tte"/>
            <w:rPr>
              <w:rFonts w:ascii="Poppins" w:hAnsi="Poppins" w:cs="Poppins"/>
              <w:b/>
            </w:rPr>
          </w:pPr>
          <w:r w:rsidRPr="002A66D5">
            <w:rPr>
              <w:rFonts w:ascii="Poppins" w:hAnsi="Poppins" w:cs="Poppins"/>
              <w:b/>
            </w:rPr>
            <w:t xml:space="preserve">Statuts </w:t>
          </w:r>
          <w:r>
            <w:rPr>
              <w:rFonts w:ascii="Poppins" w:hAnsi="Poppins" w:cs="Poppins"/>
              <w:b/>
            </w:rPr>
            <w:t>de la structure de formation en Maïeutique à l’UBO</w:t>
          </w:r>
        </w:p>
        <w:p w14:paraId="762D63F8" w14:textId="34B46596" w:rsidR="00675124" w:rsidRDefault="00675124" w:rsidP="004459FD">
          <w:pPr>
            <w:pStyle w:val="En-tte"/>
          </w:pPr>
          <w:r w:rsidRPr="002A66D5">
            <w:rPr>
              <w:rFonts w:ascii="Poppins" w:hAnsi="Poppins" w:cs="Poppins"/>
              <w:b/>
            </w:rPr>
            <w:t xml:space="preserve">Version </w:t>
          </w:r>
          <w:r>
            <w:rPr>
              <w:rFonts w:ascii="Poppins" w:hAnsi="Poppins" w:cs="Poppins"/>
              <w:b/>
            </w:rPr>
            <w:t>approuvée</w:t>
          </w:r>
          <w:r w:rsidRPr="002A66D5">
            <w:rPr>
              <w:rFonts w:ascii="Poppins" w:hAnsi="Poppins" w:cs="Poppins"/>
              <w:b/>
            </w:rPr>
            <w:t xml:space="preserve"> </w:t>
          </w:r>
          <w:r>
            <w:rPr>
              <w:rFonts w:ascii="Poppins" w:hAnsi="Poppins" w:cs="Poppins"/>
              <w:b/>
            </w:rPr>
            <w:t xml:space="preserve">au </w:t>
          </w:r>
          <w:r w:rsidRPr="002A66D5">
            <w:rPr>
              <w:rFonts w:ascii="Poppins" w:hAnsi="Poppins" w:cs="Poppins"/>
              <w:b/>
            </w:rPr>
            <w:t xml:space="preserve">conseil d’administration </w:t>
          </w:r>
          <w:r>
            <w:rPr>
              <w:rFonts w:ascii="Poppins" w:hAnsi="Poppins" w:cs="Poppins"/>
              <w:b/>
            </w:rPr>
            <w:t>du 5 novembre 2020</w:t>
          </w:r>
        </w:p>
      </w:tc>
      <w:tc>
        <w:tcPr>
          <w:tcW w:w="7317" w:type="dxa"/>
        </w:tcPr>
        <w:p w14:paraId="3FA015FE" w14:textId="77777777" w:rsidR="00675124" w:rsidRPr="00387887" w:rsidRDefault="00675124" w:rsidP="00387887">
          <w:pPr>
            <w:pStyle w:val="En-tte"/>
            <w:rPr>
              <w:rFonts w:ascii="Poppins" w:hAnsi="Poppins" w:cs="Poppins"/>
              <w:b/>
              <w:strike/>
            </w:rPr>
          </w:pPr>
          <w:r w:rsidRPr="00387887">
            <w:rPr>
              <w:rFonts w:ascii="Poppins" w:hAnsi="Poppins" w:cs="Poppins"/>
              <w:b/>
              <w:strike/>
              <w:highlight w:val="lightGray"/>
            </w:rPr>
            <w:t>Statuts de la structure de formation en Maïeutique à l’UBO</w:t>
          </w:r>
        </w:p>
        <w:p w14:paraId="44288F0E" w14:textId="6160E5A9" w:rsidR="00675124" w:rsidRPr="00387887" w:rsidRDefault="00675124" w:rsidP="00137E2E">
          <w:pPr>
            <w:pStyle w:val="En-tte"/>
            <w:rPr>
              <w:rFonts w:ascii="Poppins" w:hAnsi="Poppins" w:cs="Poppins"/>
              <w:b/>
              <w:color w:val="FF0000"/>
            </w:rPr>
          </w:pPr>
          <w:r w:rsidRPr="00387887">
            <w:rPr>
              <w:rFonts w:ascii="Poppins" w:hAnsi="Poppins" w:cs="Poppins"/>
              <w:b/>
              <w:color w:val="FF0000"/>
              <w:highlight w:val="lightGray"/>
            </w:rPr>
            <w:t>Statuts de l’UFR de Maïeutique</w:t>
          </w:r>
        </w:p>
        <w:p w14:paraId="18A8C287" w14:textId="0C4956E8" w:rsidR="00675124" w:rsidRPr="009064A1" w:rsidRDefault="00675124" w:rsidP="004459FD">
          <w:pPr>
            <w:pStyle w:val="En-tte"/>
            <w:rPr>
              <w:color w:val="FF0000"/>
            </w:rPr>
          </w:pPr>
          <w:r w:rsidRPr="002A66D5">
            <w:rPr>
              <w:rFonts w:ascii="Poppins" w:hAnsi="Poppins" w:cs="Poppins"/>
              <w:b/>
              <w:color w:val="FF0000"/>
              <w:highlight w:val="lightGray"/>
            </w:rPr>
            <w:t xml:space="preserve">Propositions de modifications pour le conseil d’administration du </w:t>
          </w:r>
          <w:r>
            <w:rPr>
              <w:rFonts w:ascii="Poppins" w:hAnsi="Poppins" w:cs="Poppins"/>
              <w:b/>
              <w:color w:val="FF0000"/>
              <w:highlight w:val="lightGray"/>
            </w:rPr>
            <w:t>26 septembre 2024</w:t>
          </w:r>
        </w:p>
      </w:tc>
    </w:tr>
  </w:tbl>
  <w:p w14:paraId="0BF19ECF" w14:textId="77777777" w:rsidR="00675124" w:rsidRDefault="006751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39F1A4B"/>
    <w:multiLevelType w:val="hybridMultilevel"/>
    <w:tmpl w:val="2EE45B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564B81"/>
    <w:multiLevelType w:val="multilevel"/>
    <w:tmpl w:val="B3380A1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7565E2"/>
    <w:multiLevelType w:val="hybridMultilevel"/>
    <w:tmpl w:val="BDA4D7AA"/>
    <w:lvl w:ilvl="0" w:tplc="C5AC07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62AA1"/>
    <w:multiLevelType w:val="singleLevel"/>
    <w:tmpl w:val="040C0015"/>
    <w:lvl w:ilvl="0">
      <w:start w:val="1"/>
      <w:numFmt w:val="upperLetter"/>
      <w:lvlText w:val="%1."/>
      <w:lvlJc w:val="left"/>
      <w:pPr>
        <w:tabs>
          <w:tab w:val="num" w:pos="360"/>
        </w:tabs>
        <w:ind w:left="360" w:hanging="360"/>
      </w:pPr>
    </w:lvl>
  </w:abstractNum>
  <w:abstractNum w:abstractNumId="6" w15:restartNumberingAfterBreak="0">
    <w:nsid w:val="13F01D55"/>
    <w:multiLevelType w:val="hybridMultilevel"/>
    <w:tmpl w:val="110C6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8774F"/>
    <w:multiLevelType w:val="hybridMultilevel"/>
    <w:tmpl w:val="62664B1C"/>
    <w:lvl w:ilvl="0" w:tplc="32D0A256">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E7385C"/>
    <w:multiLevelType w:val="hybridMultilevel"/>
    <w:tmpl w:val="AF40C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5F5367"/>
    <w:multiLevelType w:val="hybridMultilevel"/>
    <w:tmpl w:val="ADC29CA8"/>
    <w:lvl w:ilvl="0" w:tplc="C5AC07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CA1DA5"/>
    <w:multiLevelType w:val="singleLevel"/>
    <w:tmpl w:val="040C0015"/>
    <w:lvl w:ilvl="0">
      <w:start w:val="1"/>
      <w:numFmt w:val="upperLetter"/>
      <w:lvlText w:val="%1."/>
      <w:lvlJc w:val="left"/>
      <w:pPr>
        <w:tabs>
          <w:tab w:val="num" w:pos="360"/>
        </w:tabs>
        <w:ind w:left="360" w:hanging="360"/>
      </w:pPr>
    </w:lvl>
  </w:abstractNum>
  <w:abstractNum w:abstractNumId="11" w15:restartNumberingAfterBreak="0">
    <w:nsid w:val="1D1D298E"/>
    <w:multiLevelType w:val="hybridMultilevel"/>
    <w:tmpl w:val="C2A0F8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2042A65"/>
    <w:multiLevelType w:val="multilevel"/>
    <w:tmpl w:val="1F94B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88237D9"/>
    <w:multiLevelType w:val="hybridMultilevel"/>
    <w:tmpl w:val="6BE0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2924E8"/>
    <w:multiLevelType w:val="singleLevel"/>
    <w:tmpl w:val="AE8CE6C2"/>
    <w:lvl w:ilvl="0">
      <w:start w:val="2"/>
      <w:numFmt w:val="bullet"/>
      <w:lvlText w:val="-"/>
      <w:lvlJc w:val="left"/>
      <w:pPr>
        <w:tabs>
          <w:tab w:val="num" w:pos="1770"/>
        </w:tabs>
        <w:ind w:left="1770" w:hanging="360"/>
      </w:pPr>
      <w:rPr>
        <w:rFonts w:hint="default"/>
      </w:rPr>
    </w:lvl>
  </w:abstractNum>
  <w:abstractNum w:abstractNumId="15" w15:restartNumberingAfterBreak="0">
    <w:nsid w:val="2D497C32"/>
    <w:multiLevelType w:val="singleLevel"/>
    <w:tmpl w:val="AE8CE6C2"/>
    <w:lvl w:ilvl="0">
      <w:start w:val="2"/>
      <w:numFmt w:val="bullet"/>
      <w:lvlText w:val="-"/>
      <w:lvlJc w:val="left"/>
      <w:pPr>
        <w:tabs>
          <w:tab w:val="num" w:pos="1770"/>
        </w:tabs>
        <w:ind w:left="1770" w:hanging="360"/>
      </w:pPr>
      <w:rPr>
        <w:rFonts w:hint="default"/>
      </w:rPr>
    </w:lvl>
  </w:abstractNum>
  <w:abstractNum w:abstractNumId="16" w15:restartNumberingAfterBreak="0">
    <w:nsid w:val="2F0D54CB"/>
    <w:multiLevelType w:val="hybridMultilevel"/>
    <w:tmpl w:val="50B0EE04"/>
    <w:lvl w:ilvl="0" w:tplc="C5AC07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F1421"/>
    <w:multiLevelType w:val="multilevel"/>
    <w:tmpl w:val="CBBA54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
      <w:lvlJc w:val="left"/>
      <w:pPr>
        <w:ind w:left="252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247549"/>
    <w:multiLevelType w:val="hybridMultilevel"/>
    <w:tmpl w:val="7C541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6689B"/>
    <w:multiLevelType w:val="multilevel"/>
    <w:tmpl w:val="B3B8453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18342D"/>
    <w:multiLevelType w:val="hybridMultilevel"/>
    <w:tmpl w:val="A0AC6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0B0C8A"/>
    <w:multiLevelType w:val="hybridMultilevel"/>
    <w:tmpl w:val="2646CE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70D31BB"/>
    <w:multiLevelType w:val="multilevel"/>
    <w:tmpl w:val="040C0023"/>
    <w:lvl w:ilvl="0">
      <w:start w:val="1"/>
      <w:numFmt w:val="upperRoman"/>
      <w:pStyle w:val="Titre1"/>
      <w:lvlText w:val="Article %1."/>
      <w:lvlJc w:val="left"/>
      <w:pPr>
        <w:tabs>
          <w:tab w:val="num" w:pos="1440"/>
        </w:tabs>
        <w:ind w:left="0" w:firstLine="0"/>
      </w:pPr>
    </w:lvl>
    <w:lvl w:ilvl="1">
      <w:start w:val="1"/>
      <w:numFmt w:val="decimalZero"/>
      <w:pStyle w:val="Titre2"/>
      <w:isLgl/>
      <w:lvlText w:val="Section %1.%2"/>
      <w:lvlJc w:val="left"/>
      <w:pPr>
        <w:tabs>
          <w:tab w:val="num" w:pos="108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1008"/>
        </w:tabs>
        <w:ind w:left="1008"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23" w15:restartNumberingAfterBreak="0">
    <w:nsid w:val="3E2005EA"/>
    <w:multiLevelType w:val="multilevel"/>
    <w:tmpl w:val="09E60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1A514CF"/>
    <w:multiLevelType w:val="singleLevel"/>
    <w:tmpl w:val="040C0015"/>
    <w:lvl w:ilvl="0">
      <w:start w:val="1"/>
      <w:numFmt w:val="upperLetter"/>
      <w:lvlText w:val="%1."/>
      <w:lvlJc w:val="left"/>
      <w:pPr>
        <w:tabs>
          <w:tab w:val="num" w:pos="360"/>
        </w:tabs>
        <w:ind w:left="360" w:hanging="360"/>
      </w:pPr>
    </w:lvl>
  </w:abstractNum>
  <w:abstractNum w:abstractNumId="25" w15:restartNumberingAfterBreak="0">
    <w:nsid w:val="43BB1801"/>
    <w:multiLevelType w:val="hybridMultilevel"/>
    <w:tmpl w:val="00A87DB8"/>
    <w:lvl w:ilvl="0" w:tplc="040C000B">
      <w:start w:val="1"/>
      <w:numFmt w:val="bullet"/>
      <w:lvlText w:val=""/>
      <w:lvlJc w:val="left"/>
      <w:pPr>
        <w:ind w:left="849" w:hanging="360"/>
      </w:pPr>
      <w:rPr>
        <w:rFonts w:ascii="Wingdings" w:hAnsi="Wingdings" w:hint="default"/>
      </w:rPr>
    </w:lvl>
    <w:lvl w:ilvl="1" w:tplc="040C0003" w:tentative="1">
      <w:start w:val="1"/>
      <w:numFmt w:val="bullet"/>
      <w:lvlText w:val="o"/>
      <w:lvlJc w:val="left"/>
      <w:pPr>
        <w:ind w:left="1569" w:hanging="360"/>
      </w:pPr>
      <w:rPr>
        <w:rFonts w:ascii="Courier New" w:hAnsi="Courier New" w:cs="Courier New" w:hint="default"/>
      </w:rPr>
    </w:lvl>
    <w:lvl w:ilvl="2" w:tplc="040C0005" w:tentative="1">
      <w:start w:val="1"/>
      <w:numFmt w:val="bullet"/>
      <w:lvlText w:val=""/>
      <w:lvlJc w:val="left"/>
      <w:pPr>
        <w:ind w:left="2289" w:hanging="360"/>
      </w:pPr>
      <w:rPr>
        <w:rFonts w:ascii="Wingdings" w:hAnsi="Wingdings" w:hint="default"/>
      </w:rPr>
    </w:lvl>
    <w:lvl w:ilvl="3" w:tplc="040C0001" w:tentative="1">
      <w:start w:val="1"/>
      <w:numFmt w:val="bullet"/>
      <w:lvlText w:val=""/>
      <w:lvlJc w:val="left"/>
      <w:pPr>
        <w:ind w:left="3009" w:hanging="360"/>
      </w:pPr>
      <w:rPr>
        <w:rFonts w:ascii="Symbol" w:hAnsi="Symbol" w:hint="default"/>
      </w:rPr>
    </w:lvl>
    <w:lvl w:ilvl="4" w:tplc="040C0003" w:tentative="1">
      <w:start w:val="1"/>
      <w:numFmt w:val="bullet"/>
      <w:lvlText w:val="o"/>
      <w:lvlJc w:val="left"/>
      <w:pPr>
        <w:ind w:left="3729" w:hanging="360"/>
      </w:pPr>
      <w:rPr>
        <w:rFonts w:ascii="Courier New" w:hAnsi="Courier New" w:cs="Courier New" w:hint="default"/>
      </w:rPr>
    </w:lvl>
    <w:lvl w:ilvl="5" w:tplc="040C0005" w:tentative="1">
      <w:start w:val="1"/>
      <w:numFmt w:val="bullet"/>
      <w:lvlText w:val=""/>
      <w:lvlJc w:val="left"/>
      <w:pPr>
        <w:ind w:left="4449" w:hanging="360"/>
      </w:pPr>
      <w:rPr>
        <w:rFonts w:ascii="Wingdings" w:hAnsi="Wingdings" w:hint="default"/>
      </w:rPr>
    </w:lvl>
    <w:lvl w:ilvl="6" w:tplc="040C0001" w:tentative="1">
      <w:start w:val="1"/>
      <w:numFmt w:val="bullet"/>
      <w:lvlText w:val=""/>
      <w:lvlJc w:val="left"/>
      <w:pPr>
        <w:ind w:left="5169" w:hanging="360"/>
      </w:pPr>
      <w:rPr>
        <w:rFonts w:ascii="Symbol" w:hAnsi="Symbol" w:hint="default"/>
      </w:rPr>
    </w:lvl>
    <w:lvl w:ilvl="7" w:tplc="040C0003" w:tentative="1">
      <w:start w:val="1"/>
      <w:numFmt w:val="bullet"/>
      <w:lvlText w:val="o"/>
      <w:lvlJc w:val="left"/>
      <w:pPr>
        <w:ind w:left="5889" w:hanging="360"/>
      </w:pPr>
      <w:rPr>
        <w:rFonts w:ascii="Courier New" w:hAnsi="Courier New" w:cs="Courier New" w:hint="default"/>
      </w:rPr>
    </w:lvl>
    <w:lvl w:ilvl="8" w:tplc="040C0005" w:tentative="1">
      <w:start w:val="1"/>
      <w:numFmt w:val="bullet"/>
      <w:lvlText w:val=""/>
      <w:lvlJc w:val="left"/>
      <w:pPr>
        <w:ind w:left="6609" w:hanging="360"/>
      </w:pPr>
      <w:rPr>
        <w:rFonts w:ascii="Wingdings" w:hAnsi="Wingdings" w:hint="default"/>
      </w:rPr>
    </w:lvl>
  </w:abstractNum>
  <w:abstractNum w:abstractNumId="26" w15:restartNumberingAfterBreak="0">
    <w:nsid w:val="44861207"/>
    <w:multiLevelType w:val="singleLevel"/>
    <w:tmpl w:val="CE54F18A"/>
    <w:lvl w:ilvl="0">
      <w:numFmt w:val="bullet"/>
      <w:lvlText w:val="-"/>
      <w:lvlJc w:val="left"/>
      <w:pPr>
        <w:tabs>
          <w:tab w:val="num" w:pos="360"/>
        </w:tabs>
        <w:ind w:left="360" w:hanging="360"/>
      </w:pPr>
      <w:rPr>
        <w:rFonts w:hint="default"/>
      </w:rPr>
    </w:lvl>
  </w:abstractNum>
  <w:abstractNum w:abstractNumId="27" w15:restartNumberingAfterBreak="0">
    <w:nsid w:val="44BD3C0C"/>
    <w:multiLevelType w:val="singleLevel"/>
    <w:tmpl w:val="CE54F18A"/>
    <w:lvl w:ilvl="0">
      <w:numFmt w:val="bullet"/>
      <w:lvlText w:val="-"/>
      <w:lvlJc w:val="left"/>
      <w:pPr>
        <w:tabs>
          <w:tab w:val="num" w:pos="360"/>
        </w:tabs>
        <w:ind w:left="360" w:hanging="360"/>
      </w:pPr>
      <w:rPr>
        <w:rFonts w:hint="default"/>
      </w:rPr>
    </w:lvl>
  </w:abstractNum>
  <w:abstractNum w:abstractNumId="28" w15:restartNumberingAfterBreak="0">
    <w:nsid w:val="46CF460B"/>
    <w:multiLevelType w:val="singleLevel"/>
    <w:tmpl w:val="CE54F18A"/>
    <w:lvl w:ilvl="0">
      <w:numFmt w:val="bullet"/>
      <w:lvlText w:val="-"/>
      <w:lvlJc w:val="left"/>
      <w:pPr>
        <w:tabs>
          <w:tab w:val="num" w:pos="360"/>
        </w:tabs>
        <w:ind w:left="360" w:hanging="360"/>
      </w:pPr>
      <w:rPr>
        <w:rFonts w:hint="default"/>
      </w:rPr>
    </w:lvl>
  </w:abstractNum>
  <w:abstractNum w:abstractNumId="29" w15:restartNumberingAfterBreak="0">
    <w:nsid w:val="472B063F"/>
    <w:multiLevelType w:val="multilevel"/>
    <w:tmpl w:val="9D00A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69306A"/>
    <w:multiLevelType w:val="hybridMultilevel"/>
    <w:tmpl w:val="6D20D5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8E25AB"/>
    <w:multiLevelType w:val="singleLevel"/>
    <w:tmpl w:val="040C0015"/>
    <w:lvl w:ilvl="0">
      <w:start w:val="1"/>
      <w:numFmt w:val="upperLetter"/>
      <w:lvlText w:val="%1."/>
      <w:lvlJc w:val="left"/>
      <w:pPr>
        <w:tabs>
          <w:tab w:val="num" w:pos="360"/>
        </w:tabs>
        <w:ind w:left="360" w:hanging="360"/>
      </w:pPr>
    </w:lvl>
  </w:abstractNum>
  <w:abstractNum w:abstractNumId="32" w15:restartNumberingAfterBreak="0">
    <w:nsid w:val="4E902DDD"/>
    <w:multiLevelType w:val="hybridMultilevel"/>
    <w:tmpl w:val="06C6369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15E551D"/>
    <w:multiLevelType w:val="hybridMultilevel"/>
    <w:tmpl w:val="32507874"/>
    <w:lvl w:ilvl="0" w:tplc="26700C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EC6540"/>
    <w:multiLevelType w:val="hybridMultilevel"/>
    <w:tmpl w:val="9B58E6D6"/>
    <w:lvl w:ilvl="0" w:tplc="8E2C99B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B85F04"/>
    <w:multiLevelType w:val="hybridMultilevel"/>
    <w:tmpl w:val="9A982C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A23338F"/>
    <w:multiLevelType w:val="singleLevel"/>
    <w:tmpl w:val="040C0015"/>
    <w:lvl w:ilvl="0">
      <w:start w:val="1"/>
      <w:numFmt w:val="upperLetter"/>
      <w:lvlText w:val="%1."/>
      <w:lvlJc w:val="left"/>
      <w:pPr>
        <w:tabs>
          <w:tab w:val="num" w:pos="360"/>
        </w:tabs>
        <w:ind w:left="360" w:hanging="360"/>
      </w:pPr>
    </w:lvl>
  </w:abstractNum>
  <w:abstractNum w:abstractNumId="37" w15:restartNumberingAfterBreak="0">
    <w:nsid w:val="5DC222D5"/>
    <w:multiLevelType w:val="hybridMultilevel"/>
    <w:tmpl w:val="1A8A7196"/>
    <w:lvl w:ilvl="0" w:tplc="7278F6D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ED43C71"/>
    <w:multiLevelType w:val="hybridMultilevel"/>
    <w:tmpl w:val="3C46C00E"/>
    <w:lvl w:ilvl="0" w:tplc="C5AC076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0086DD8"/>
    <w:multiLevelType w:val="multilevel"/>
    <w:tmpl w:val="8846500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375F6D"/>
    <w:multiLevelType w:val="hybridMultilevel"/>
    <w:tmpl w:val="7E32BB94"/>
    <w:lvl w:ilvl="0" w:tplc="CD3292C0">
      <w:start w:val="4"/>
      <w:numFmt w:val="bullet"/>
      <w:lvlText w:val="-"/>
      <w:lvlJc w:val="left"/>
      <w:pPr>
        <w:ind w:left="720" w:hanging="360"/>
      </w:pPr>
      <w:rPr>
        <w:rFonts w:ascii="Calibri" w:eastAsiaTheme="majorEastAsia" w:hAnsi="Calibri"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4A189A"/>
    <w:multiLevelType w:val="singleLevel"/>
    <w:tmpl w:val="CE54F18A"/>
    <w:lvl w:ilvl="0">
      <w:numFmt w:val="bullet"/>
      <w:lvlText w:val="-"/>
      <w:lvlJc w:val="left"/>
      <w:pPr>
        <w:tabs>
          <w:tab w:val="num" w:pos="360"/>
        </w:tabs>
        <w:ind w:left="360" w:hanging="360"/>
      </w:pPr>
      <w:rPr>
        <w:rFonts w:hint="default"/>
      </w:rPr>
    </w:lvl>
  </w:abstractNum>
  <w:abstractNum w:abstractNumId="42" w15:restartNumberingAfterBreak="0">
    <w:nsid w:val="626A5323"/>
    <w:multiLevelType w:val="hybridMultilevel"/>
    <w:tmpl w:val="46ACB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B70EA1"/>
    <w:multiLevelType w:val="singleLevel"/>
    <w:tmpl w:val="CE54F18A"/>
    <w:lvl w:ilvl="0">
      <w:numFmt w:val="bullet"/>
      <w:lvlText w:val="-"/>
      <w:lvlJc w:val="left"/>
      <w:pPr>
        <w:tabs>
          <w:tab w:val="num" w:pos="360"/>
        </w:tabs>
        <w:ind w:left="360" w:hanging="360"/>
      </w:pPr>
      <w:rPr>
        <w:rFonts w:hint="default"/>
      </w:rPr>
    </w:lvl>
  </w:abstractNum>
  <w:abstractNum w:abstractNumId="44" w15:restartNumberingAfterBreak="0">
    <w:nsid w:val="69780151"/>
    <w:multiLevelType w:val="singleLevel"/>
    <w:tmpl w:val="040C0015"/>
    <w:lvl w:ilvl="0">
      <w:start w:val="1"/>
      <w:numFmt w:val="upperLetter"/>
      <w:lvlText w:val="%1."/>
      <w:lvlJc w:val="left"/>
      <w:pPr>
        <w:tabs>
          <w:tab w:val="num" w:pos="360"/>
        </w:tabs>
        <w:ind w:left="360" w:hanging="360"/>
      </w:pPr>
    </w:lvl>
  </w:abstractNum>
  <w:abstractNum w:abstractNumId="45" w15:restartNumberingAfterBreak="0">
    <w:nsid w:val="6C4030CE"/>
    <w:multiLevelType w:val="hybridMultilevel"/>
    <w:tmpl w:val="21AAF31E"/>
    <w:lvl w:ilvl="0" w:tplc="240C3A9C">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D5B5DE0"/>
    <w:multiLevelType w:val="singleLevel"/>
    <w:tmpl w:val="AE8CE6C2"/>
    <w:lvl w:ilvl="0">
      <w:start w:val="2"/>
      <w:numFmt w:val="bullet"/>
      <w:lvlText w:val="-"/>
      <w:lvlJc w:val="left"/>
      <w:pPr>
        <w:tabs>
          <w:tab w:val="num" w:pos="1770"/>
        </w:tabs>
        <w:ind w:left="1770" w:hanging="360"/>
      </w:pPr>
      <w:rPr>
        <w:rFonts w:hint="default"/>
      </w:rPr>
    </w:lvl>
  </w:abstractNum>
  <w:num w:numId="1" w16cid:durableId="38822408">
    <w:abstractNumId w:val="22"/>
  </w:num>
  <w:num w:numId="2" w16cid:durableId="77139616">
    <w:abstractNumId w:val="46"/>
  </w:num>
  <w:num w:numId="3" w16cid:durableId="1567837984">
    <w:abstractNumId w:val="14"/>
  </w:num>
  <w:num w:numId="4" w16cid:durableId="498887108">
    <w:abstractNumId w:val="15"/>
  </w:num>
  <w:num w:numId="5" w16cid:durableId="1072048910">
    <w:abstractNumId w:val="31"/>
  </w:num>
  <w:num w:numId="6" w16cid:durableId="1976838552">
    <w:abstractNumId w:val="27"/>
  </w:num>
  <w:num w:numId="7" w16cid:durableId="1293246444">
    <w:abstractNumId w:val="28"/>
  </w:num>
  <w:num w:numId="8" w16cid:durableId="262762425">
    <w:abstractNumId w:val="41"/>
  </w:num>
  <w:num w:numId="9" w16cid:durableId="1257329529">
    <w:abstractNumId w:val="26"/>
  </w:num>
  <w:num w:numId="10" w16cid:durableId="32123082">
    <w:abstractNumId w:val="39"/>
  </w:num>
  <w:num w:numId="11" w16cid:durableId="1385374703">
    <w:abstractNumId w:val="10"/>
  </w:num>
  <w:num w:numId="12" w16cid:durableId="254705159">
    <w:abstractNumId w:val="43"/>
  </w:num>
  <w:num w:numId="13" w16cid:durableId="52386314">
    <w:abstractNumId w:val="36"/>
  </w:num>
  <w:num w:numId="14" w16cid:durableId="1487552874">
    <w:abstractNumId w:val="5"/>
  </w:num>
  <w:num w:numId="15" w16cid:durableId="672997136">
    <w:abstractNumId w:val="44"/>
  </w:num>
  <w:num w:numId="16" w16cid:durableId="1655451955">
    <w:abstractNumId w:val="24"/>
  </w:num>
  <w:num w:numId="17" w16cid:durableId="9919821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013189842">
    <w:abstractNumId w:val="12"/>
  </w:num>
  <w:num w:numId="19" w16cid:durableId="1955861581">
    <w:abstractNumId w:val="29"/>
  </w:num>
  <w:num w:numId="20" w16cid:durableId="143670711">
    <w:abstractNumId w:val="23"/>
  </w:num>
  <w:num w:numId="21" w16cid:durableId="831069362">
    <w:abstractNumId w:val="19"/>
  </w:num>
  <w:num w:numId="22" w16cid:durableId="1158108815">
    <w:abstractNumId w:val="11"/>
  </w:num>
  <w:num w:numId="23" w16cid:durableId="2003655713">
    <w:abstractNumId w:val="3"/>
  </w:num>
  <w:num w:numId="24" w16cid:durableId="927424235">
    <w:abstractNumId w:val="6"/>
  </w:num>
  <w:num w:numId="25" w16cid:durableId="564997620">
    <w:abstractNumId w:val="8"/>
  </w:num>
  <w:num w:numId="26" w16cid:durableId="34935489">
    <w:abstractNumId w:val="18"/>
  </w:num>
  <w:num w:numId="27" w16cid:durableId="1853376146">
    <w:abstractNumId w:val="20"/>
  </w:num>
  <w:num w:numId="28" w16cid:durableId="498425432">
    <w:abstractNumId w:val="42"/>
  </w:num>
  <w:num w:numId="29" w16cid:durableId="1909000464">
    <w:abstractNumId w:val="16"/>
  </w:num>
  <w:num w:numId="30" w16cid:durableId="703212577">
    <w:abstractNumId w:val="4"/>
  </w:num>
  <w:num w:numId="31" w16cid:durableId="799421679">
    <w:abstractNumId w:val="35"/>
  </w:num>
  <w:num w:numId="32" w16cid:durableId="1308969928">
    <w:abstractNumId w:val="9"/>
  </w:num>
  <w:num w:numId="33" w16cid:durableId="1775586189">
    <w:abstractNumId w:val="30"/>
  </w:num>
  <w:num w:numId="34" w16cid:durableId="1717922906">
    <w:abstractNumId w:val="17"/>
  </w:num>
  <w:num w:numId="35" w16cid:durableId="493187957">
    <w:abstractNumId w:val="37"/>
  </w:num>
  <w:num w:numId="36" w16cid:durableId="1116681379">
    <w:abstractNumId w:val="45"/>
  </w:num>
  <w:num w:numId="37" w16cid:durableId="166558793">
    <w:abstractNumId w:val="7"/>
  </w:num>
  <w:num w:numId="38" w16cid:durableId="1436829691">
    <w:abstractNumId w:val="32"/>
  </w:num>
  <w:num w:numId="39" w16cid:durableId="1763797810">
    <w:abstractNumId w:val="21"/>
  </w:num>
  <w:num w:numId="40" w16cid:durableId="858393623">
    <w:abstractNumId w:val="33"/>
  </w:num>
  <w:num w:numId="41" w16cid:durableId="1120302601">
    <w:abstractNumId w:val="1"/>
  </w:num>
  <w:num w:numId="42" w16cid:durableId="1035040969">
    <w:abstractNumId w:val="25"/>
  </w:num>
  <w:num w:numId="43" w16cid:durableId="1620185427">
    <w:abstractNumId w:val="2"/>
  </w:num>
  <w:num w:numId="44" w16cid:durableId="528222622">
    <w:abstractNumId w:val="40"/>
  </w:num>
  <w:num w:numId="45" w16cid:durableId="952901831">
    <w:abstractNumId w:val="34"/>
  </w:num>
  <w:num w:numId="46" w16cid:durableId="1361323279">
    <w:abstractNumId w:val="13"/>
  </w:num>
  <w:num w:numId="47" w16cid:durableId="9429588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FBE"/>
    <w:rsid w:val="00002477"/>
    <w:rsid w:val="00006EC8"/>
    <w:rsid w:val="00026F33"/>
    <w:rsid w:val="00030891"/>
    <w:rsid w:val="000400BD"/>
    <w:rsid w:val="00042278"/>
    <w:rsid w:val="00054D5C"/>
    <w:rsid w:val="00063750"/>
    <w:rsid w:val="000A2B98"/>
    <w:rsid w:val="000A7532"/>
    <w:rsid w:val="000B2016"/>
    <w:rsid w:val="000B77E1"/>
    <w:rsid w:val="000C128F"/>
    <w:rsid w:val="000F5ADD"/>
    <w:rsid w:val="0010711A"/>
    <w:rsid w:val="0011596C"/>
    <w:rsid w:val="00132AAC"/>
    <w:rsid w:val="00134836"/>
    <w:rsid w:val="00136D7C"/>
    <w:rsid w:val="00137E2E"/>
    <w:rsid w:val="00143ED3"/>
    <w:rsid w:val="001445E0"/>
    <w:rsid w:val="00145DB6"/>
    <w:rsid w:val="00161BF8"/>
    <w:rsid w:val="00167588"/>
    <w:rsid w:val="00180032"/>
    <w:rsid w:val="00183EC0"/>
    <w:rsid w:val="00190A5B"/>
    <w:rsid w:val="00190DF6"/>
    <w:rsid w:val="0019215D"/>
    <w:rsid w:val="00196E67"/>
    <w:rsid w:val="001A4F0B"/>
    <w:rsid w:val="001B736B"/>
    <w:rsid w:val="001C6147"/>
    <w:rsid w:val="001E1735"/>
    <w:rsid w:val="001F40F7"/>
    <w:rsid w:val="00227519"/>
    <w:rsid w:val="00247C70"/>
    <w:rsid w:val="00247D97"/>
    <w:rsid w:val="00276461"/>
    <w:rsid w:val="002857A3"/>
    <w:rsid w:val="00295BCE"/>
    <w:rsid w:val="002A3A16"/>
    <w:rsid w:val="002A66D5"/>
    <w:rsid w:val="002C6231"/>
    <w:rsid w:val="002E3A09"/>
    <w:rsid w:val="002F48CB"/>
    <w:rsid w:val="002F75CC"/>
    <w:rsid w:val="0030088B"/>
    <w:rsid w:val="003111F6"/>
    <w:rsid w:val="00312E5C"/>
    <w:rsid w:val="00316D14"/>
    <w:rsid w:val="00322600"/>
    <w:rsid w:val="003455AD"/>
    <w:rsid w:val="00350C7C"/>
    <w:rsid w:val="003548CF"/>
    <w:rsid w:val="00365385"/>
    <w:rsid w:val="00372578"/>
    <w:rsid w:val="00373C61"/>
    <w:rsid w:val="00387887"/>
    <w:rsid w:val="003921A7"/>
    <w:rsid w:val="00396223"/>
    <w:rsid w:val="003A64F8"/>
    <w:rsid w:val="003B2B1A"/>
    <w:rsid w:val="003B2B6A"/>
    <w:rsid w:val="003F7276"/>
    <w:rsid w:val="00404339"/>
    <w:rsid w:val="00405CCA"/>
    <w:rsid w:val="00414A98"/>
    <w:rsid w:val="00443132"/>
    <w:rsid w:val="00444F96"/>
    <w:rsid w:val="004459FD"/>
    <w:rsid w:val="0044625F"/>
    <w:rsid w:val="00464287"/>
    <w:rsid w:val="004828BC"/>
    <w:rsid w:val="00484856"/>
    <w:rsid w:val="00493424"/>
    <w:rsid w:val="00496787"/>
    <w:rsid w:val="004A02A7"/>
    <w:rsid w:val="004A194C"/>
    <w:rsid w:val="004A2A3D"/>
    <w:rsid w:val="004B0793"/>
    <w:rsid w:val="004E51A1"/>
    <w:rsid w:val="004F6332"/>
    <w:rsid w:val="004F716D"/>
    <w:rsid w:val="00502CBA"/>
    <w:rsid w:val="0051209E"/>
    <w:rsid w:val="005147DE"/>
    <w:rsid w:val="00532E9D"/>
    <w:rsid w:val="0055584D"/>
    <w:rsid w:val="005658F9"/>
    <w:rsid w:val="00566F59"/>
    <w:rsid w:val="0056778D"/>
    <w:rsid w:val="00573A35"/>
    <w:rsid w:val="00574881"/>
    <w:rsid w:val="0058706F"/>
    <w:rsid w:val="00590AEC"/>
    <w:rsid w:val="005A10B8"/>
    <w:rsid w:val="005A3CA5"/>
    <w:rsid w:val="005A5CB6"/>
    <w:rsid w:val="005C26EA"/>
    <w:rsid w:val="005C31F0"/>
    <w:rsid w:val="005C32DC"/>
    <w:rsid w:val="005C356F"/>
    <w:rsid w:val="005D04FD"/>
    <w:rsid w:val="005D472A"/>
    <w:rsid w:val="005D6187"/>
    <w:rsid w:val="005E3FDE"/>
    <w:rsid w:val="005E5CE1"/>
    <w:rsid w:val="005F4D5B"/>
    <w:rsid w:val="00611BFD"/>
    <w:rsid w:val="006208A0"/>
    <w:rsid w:val="00621075"/>
    <w:rsid w:val="00622CC8"/>
    <w:rsid w:val="00623A60"/>
    <w:rsid w:val="00626BCF"/>
    <w:rsid w:val="00632C94"/>
    <w:rsid w:val="006372CC"/>
    <w:rsid w:val="0064156C"/>
    <w:rsid w:val="00670A6C"/>
    <w:rsid w:val="006730FF"/>
    <w:rsid w:val="00675124"/>
    <w:rsid w:val="0069186B"/>
    <w:rsid w:val="006A10D1"/>
    <w:rsid w:val="006A5A1F"/>
    <w:rsid w:val="006B1A55"/>
    <w:rsid w:val="006B6212"/>
    <w:rsid w:val="006C050F"/>
    <w:rsid w:val="006D6296"/>
    <w:rsid w:val="007108F4"/>
    <w:rsid w:val="00714FA6"/>
    <w:rsid w:val="0072094D"/>
    <w:rsid w:val="00734D96"/>
    <w:rsid w:val="00735367"/>
    <w:rsid w:val="007533B0"/>
    <w:rsid w:val="0078087A"/>
    <w:rsid w:val="007A4095"/>
    <w:rsid w:val="007C2865"/>
    <w:rsid w:val="007C3FD8"/>
    <w:rsid w:val="007D3554"/>
    <w:rsid w:val="007E1814"/>
    <w:rsid w:val="007F34D5"/>
    <w:rsid w:val="007F73F0"/>
    <w:rsid w:val="00844B43"/>
    <w:rsid w:val="0085031A"/>
    <w:rsid w:val="008602A1"/>
    <w:rsid w:val="00890019"/>
    <w:rsid w:val="00896BA7"/>
    <w:rsid w:val="008C5B74"/>
    <w:rsid w:val="008D01AF"/>
    <w:rsid w:val="008D2D65"/>
    <w:rsid w:val="008F13B9"/>
    <w:rsid w:val="008F1BA5"/>
    <w:rsid w:val="009064A1"/>
    <w:rsid w:val="00925B41"/>
    <w:rsid w:val="0095566D"/>
    <w:rsid w:val="00961539"/>
    <w:rsid w:val="00963160"/>
    <w:rsid w:val="00965460"/>
    <w:rsid w:val="009655A0"/>
    <w:rsid w:val="00971B28"/>
    <w:rsid w:val="00976900"/>
    <w:rsid w:val="00981EDB"/>
    <w:rsid w:val="009A019C"/>
    <w:rsid w:val="009B0AB5"/>
    <w:rsid w:val="009C2734"/>
    <w:rsid w:val="009E022B"/>
    <w:rsid w:val="009F2778"/>
    <w:rsid w:val="009F37B2"/>
    <w:rsid w:val="009F7741"/>
    <w:rsid w:val="00A22CD1"/>
    <w:rsid w:val="00A26A06"/>
    <w:rsid w:val="00A50CB9"/>
    <w:rsid w:val="00A548BB"/>
    <w:rsid w:val="00A6121D"/>
    <w:rsid w:val="00A730D2"/>
    <w:rsid w:val="00A83DF8"/>
    <w:rsid w:val="00A8539C"/>
    <w:rsid w:val="00A85D86"/>
    <w:rsid w:val="00A9777E"/>
    <w:rsid w:val="00AB25AC"/>
    <w:rsid w:val="00AC00ED"/>
    <w:rsid w:val="00AE140C"/>
    <w:rsid w:val="00B11C96"/>
    <w:rsid w:val="00B13485"/>
    <w:rsid w:val="00B43301"/>
    <w:rsid w:val="00B47762"/>
    <w:rsid w:val="00B83B53"/>
    <w:rsid w:val="00B857A0"/>
    <w:rsid w:val="00B95EA4"/>
    <w:rsid w:val="00BA74B3"/>
    <w:rsid w:val="00BB56C6"/>
    <w:rsid w:val="00BB74FF"/>
    <w:rsid w:val="00BB7902"/>
    <w:rsid w:val="00BC5CD9"/>
    <w:rsid w:val="00BC7FBE"/>
    <w:rsid w:val="00BD36A3"/>
    <w:rsid w:val="00BD4924"/>
    <w:rsid w:val="00C036E9"/>
    <w:rsid w:val="00C26EB6"/>
    <w:rsid w:val="00C34C19"/>
    <w:rsid w:val="00C424E0"/>
    <w:rsid w:val="00C577D4"/>
    <w:rsid w:val="00C63843"/>
    <w:rsid w:val="00C63A02"/>
    <w:rsid w:val="00C76AFB"/>
    <w:rsid w:val="00C81083"/>
    <w:rsid w:val="00C84F43"/>
    <w:rsid w:val="00C92C2C"/>
    <w:rsid w:val="00C94E31"/>
    <w:rsid w:val="00CA3599"/>
    <w:rsid w:val="00CA71AA"/>
    <w:rsid w:val="00CC3DE0"/>
    <w:rsid w:val="00CD4982"/>
    <w:rsid w:val="00CE1660"/>
    <w:rsid w:val="00CF6673"/>
    <w:rsid w:val="00D039CD"/>
    <w:rsid w:val="00D3553D"/>
    <w:rsid w:val="00D44B63"/>
    <w:rsid w:val="00D52462"/>
    <w:rsid w:val="00D53031"/>
    <w:rsid w:val="00D55310"/>
    <w:rsid w:val="00D61F00"/>
    <w:rsid w:val="00D73184"/>
    <w:rsid w:val="00DC3F9B"/>
    <w:rsid w:val="00DC43F4"/>
    <w:rsid w:val="00DD3321"/>
    <w:rsid w:val="00E03B85"/>
    <w:rsid w:val="00E04703"/>
    <w:rsid w:val="00E14EAA"/>
    <w:rsid w:val="00E20613"/>
    <w:rsid w:val="00E25A24"/>
    <w:rsid w:val="00E338E8"/>
    <w:rsid w:val="00E61898"/>
    <w:rsid w:val="00E62D36"/>
    <w:rsid w:val="00E650E9"/>
    <w:rsid w:val="00E822DB"/>
    <w:rsid w:val="00EA5E4D"/>
    <w:rsid w:val="00EB0625"/>
    <w:rsid w:val="00EB55A2"/>
    <w:rsid w:val="00EC2B97"/>
    <w:rsid w:val="00EC4053"/>
    <w:rsid w:val="00EC7E45"/>
    <w:rsid w:val="00ED11A0"/>
    <w:rsid w:val="00F074CD"/>
    <w:rsid w:val="00F17CAA"/>
    <w:rsid w:val="00F25875"/>
    <w:rsid w:val="00F31FF6"/>
    <w:rsid w:val="00F35B38"/>
    <w:rsid w:val="00F4535E"/>
    <w:rsid w:val="00F54FF4"/>
    <w:rsid w:val="00F62443"/>
    <w:rsid w:val="00F64199"/>
    <w:rsid w:val="00F71A7A"/>
    <w:rsid w:val="00F76942"/>
    <w:rsid w:val="00F80B9D"/>
    <w:rsid w:val="00FA0B79"/>
    <w:rsid w:val="00FB3DA6"/>
    <w:rsid w:val="00FB4A3F"/>
    <w:rsid w:val="00FD13D1"/>
    <w:rsid w:val="00FD3906"/>
    <w:rsid w:val="00FD71F4"/>
    <w:rsid w:val="00FF0A03"/>
    <w:rsid w:val="00FF2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F78DC4"/>
  <w15:docId w15:val="{E822771A-BDAA-48C9-A9E2-B86D48C9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B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BC7FBE"/>
    <w:pPr>
      <w:keepNext/>
      <w:numPr>
        <w:numId w:val="1"/>
      </w:numPr>
      <w:outlineLvl w:val="0"/>
    </w:pPr>
    <w:rPr>
      <w:i/>
      <w:sz w:val="40"/>
    </w:rPr>
  </w:style>
  <w:style w:type="paragraph" w:styleId="Titre2">
    <w:name w:val="heading 2"/>
    <w:basedOn w:val="Normal"/>
    <w:next w:val="Normal"/>
    <w:link w:val="Titre2Car"/>
    <w:qFormat/>
    <w:rsid w:val="00BC7FBE"/>
    <w:pPr>
      <w:keepNext/>
      <w:numPr>
        <w:ilvl w:val="1"/>
        <w:numId w:val="1"/>
      </w:numPr>
      <w:jc w:val="both"/>
      <w:outlineLvl w:val="1"/>
    </w:pPr>
    <w:rPr>
      <w:b/>
      <w:i/>
      <w:sz w:val="24"/>
      <w:u w:val="single"/>
    </w:rPr>
  </w:style>
  <w:style w:type="paragraph" w:styleId="Titre3">
    <w:name w:val="heading 3"/>
    <w:basedOn w:val="Normal"/>
    <w:next w:val="Normal"/>
    <w:link w:val="Titre3Car"/>
    <w:qFormat/>
    <w:rsid w:val="00BC7FBE"/>
    <w:pPr>
      <w:keepNext/>
      <w:numPr>
        <w:ilvl w:val="2"/>
        <w:numId w:val="1"/>
      </w:numPr>
      <w:jc w:val="center"/>
      <w:outlineLvl w:val="2"/>
    </w:pPr>
    <w:rPr>
      <w:b/>
      <w:i/>
      <w:sz w:val="44"/>
      <w:u w:val="double"/>
    </w:rPr>
  </w:style>
  <w:style w:type="paragraph" w:styleId="Titre4">
    <w:name w:val="heading 4"/>
    <w:basedOn w:val="Normal"/>
    <w:next w:val="Normal"/>
    <w:link w:val="Titre4Car"/>
    <w:qFormat/>
    <w:rsid w:val="00BC7FBE"/>
    <w:pPr>
      <w:keepNext/>
      <w:numPr>
        <w:ilvl w:val="3"/>
        <w:numId w:val="1"/>
      </w:numPr>
      <w:spacing w:before="240" w:after="60"/>
      <w:outlineLvl w:val="3"/>
    </w:pPr>
    <w:rPr>
      <w:rFonts w:ascii="Arial" w:hAnsi="Arial"/>
      <w:b/>
      <w:sz w:val="24"/>
    </w:rPr>
  </w:style>
  <w:style w:type="paragraph" w:styleId="Titre5">
    <w:name w:val="heading 5"/>
    <w:basedOn w:val="Normal"/>
    <w:next w:val="Normal"/>
    <w:link w:val="Titre5Car"/>
    <w:qFormat/>
    <w:rsid w:val="00BC7FBE"/>
    <w:pPr>
      <w:numPr>
        <w:ilvl w:val="4"/>
        <w:numId w:val="1"/>
      </w:numPr>
      <w:spacing w:before="240" w:after="60"/>
      <w:outlineLvl w:val="4"/>
    </w:pPr>
    <w:rPr>
      <w:sz w:val="22"/>
    </w:rPr>
  </w:style>
  <w:style w:type="paragraph" w:styleId="Titre6">
    <w:name w:val="heading 6"/>
    <w:basedOn w:val="Normal"/>
    <w:next w:val="Normal"/>
    <w:link w:val="Titre6Car"/>
    <w:qFormat/>
    <w:rsid w:val="00BC7FBE"/>
    <w:pPr>
      <w:numPr>
        <w:ilvl w:val="5"/>
        <w:numId w:val="1"/>
      </w:numPr>
      <w:spacing w:before="240" w:after="60"/>
      <w:outlineLvl w:val="5"/>
    </w:pPr>
    <w:rPr>
      <w:i/>
      <w:sz w:val="22"/>
    </w:rPr>
  </w:style>
  <w:style w:type="paragraph" w:styleId="Titre7">
    <w:name w:val="heading 7"/>
    <w:basedOn w:val="Normal"/>
    <w:next w:val="Normal"/>
    <w:link w:val="Titre7Car"/>
    <w:qFormat/>
    <w:rsid w:val="00BC7FBE"/>
    <w:pPr>
      <w:numPr>
        <w:ilvl w:val="6"/>
        <w:numId w:val="1"/>
      </w:numPr>
      <w:spacing w:before="240" w:after="60"/>
      <w:outlineLvl w:val="6"/>
    </w:pPr>
    <w:rPr>
      <w:rFonts w:ascii="Arial" w:hAnsi="Arial"/>
    </w:rPr>
  </w:style>
  <w:style w:type="paragraph" w:styleId="Titre8">
    <w:name w:val="heading 8"/>
    <w:basedOn w:val="Normal"/>
    <w:next w:val="Normal"/>
    <w:link w:val="Titre8Car"/>
    <w:qFormat/>
    <w:rsid w:val="00BC7FBE"/>
    <w:pPr>
      <w:numPr>
        <w:ilvl w:val="7"/>
        <w:numId w:val="1"/>
      </w:numPr>
      <w:spacing w:before="240" w:after="60"/>
      <w:outlineLvl w:val="7"/>
    </w:pPr>
    <w:rPr>
      <w:rFonts w:ascii="Arial" w:hAnsi="Arial"/>
      <w:i/>
    </w:rPr>
  </w:style>
  <w:style w:type="paragraph" w:styleId="Titre9">
    <w:name w:val="heading 9"/>
    <w:basedOn w:val="Normal"/>
    <w:next w:val="Normal"/>
    <w:link w:val="Titre9Car"/>
    <w:qFormat/>
    <w:rsid w:val="00BC7FBE"/>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BC7FBE"/>
    <w:rPr>
      <w:rFonts w:ascii="Times New Roman" w:eastAsia="Times New Roman" w:hAnsi="Times New Roman" w:cs="Times New Roman"/>
      <w:i/>
      <w:sz w:val="40"/>
      <w:szCs w:val="20"/>
      <w:lang w:eastAsia="fr-FR"/>
    </w:rPr>
  </w:style>
  <w:style w:type="character" w:customStyle="1" w:styleId="Titre2Car">
    <w:name w:val="Titre 2 Car"/>
    <w:basedOn w:val="Policepardfaut"/>
    <w:link w:val="Titre2"/>
    <w:rsid w:val="00BC7FBE"/>
    <w:rPr>
      <w:rFonts w:ascii="Times New Roman" w:eastAsia="Times New Roman" w:hAnsi="Times New Roman" w:cs="Times New Roman"/>
      <w:b/>
      <w:i/>
      <w:sz w:val="24"/>
      <w:szCs w:val="20"/>
      <w:u w:val="single"/>
      <w:lang w:eastAsia="fr-FR"/>
    </w:rPr>
  </w:style>
  <w:style w:type="character" w:customStyle="1" w:styleId="Titre3Car">
    <w:name w:val="Titre 3 Car"/>
    <w:basedOn w:val="Policepardfaut"/>
    <w:link w:val="Titre3"/>
    <w:rsid w:val="00BC7FBE"/>
    <w:rPr>
      <w:rFonts w:ascii="Times New Roman" w:eastAsia="Times New Roman" w:hAnsi="Times New Roman" w:cs="Times New Roman"/>
      <w:b/>
      <w:i/>
      <w:sz w:val="44"/>
      <w:szCs w:val="20"/>
      <w:u w:val="double"/>
      <w:lang w:eastAsia="fr-FR"/>
    </w:rPr>
  </w:style>
  <w:style w:type="character" w:customStyle="1" w:styleId="Titre4Car">
    <w:name w:val="Titre 4 Car"/>
    <w:basedOn w:val="Policepardfaut"/>
    <w:link w:val="Titre4"/>
    <w:rsid w:val="00BC7FBE"/>
    <w:rPr>
      <w:rFonts w:ascii="Arial" w:eastAsia="Times New Roman" w:hAnsi="Arial" w:cs="Times New Roman"/>
      <w:b/>
      <w:sz w:val="24"/>
      <w:szCs w:val="20"/>
      <w:lang w:eastAsia="fr-FR"/>
    </w:rPr>
  </w:style>
  <w:style w:type="character" w:customStyle="1" w:styleId="Titre5Car">
    <w:name w:val="Titre 5 Car"/>
    <w:basedOn w:val="Policepardfaut"/>
    <w:link w:val="Titre5"/>
    <w:rsid w:val="00BC7FBE"/>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BC7FBE"/>
    <w:rPr>
      <w:rFonts w:ascii="Times New Roman" w:eastAsia="Times New Roman" w:hAnsi="Times New Roman" w:cs="Times New Roman"/>
      <w:i/>
      <w:szCs w:val="20"/>
      <w:lang w:eastAsia="fr-FR"/>
    </w:rPr>
  </w:style>
  <w:style w:type="character" w:customStyle="1" w:styleId="Titre7Car">
    <w:name w:val="Titre 7 Car"/>
    <w:basedOn w:val="Policepardfaut"/>
    <w:link w:val="Titre7"/>
    <w:rsid w:val="00BC7FBE"/>
    <w:rPr>
      <w:rFonts w:ascii="Arial" w:eastAsia="Times New Roman" w:hAnsi="Arial" w:cs="Times New Roman"/>
      <w:sz w:val="20"/>
      <w:szCs w:val="20"/>
      <w:lang w:eastAsia="fr-FR"/>
    </w:rPr>
  </w:style>
  <w:style w:type="character" w:customStyle="1" w:styleId="Titre8Car">
    <w:name w:val="Titre 8 Car"/>
    <w:basedOn w:val="Policepardfaut"/>
    <w:link w:val="Titre8"/>
    <w:rsid w:val="00BC7FBE"/>
    <w:rPr>
      <w:rFonts w:ascii="Arial" w:eastAsia="Times New Roman" w:hAnsi="Arial" w:cs="Times New Roman"/>
      <w:i/>
      <w:sz w:val="20"/>
      <w:szCs w:val="20"/>
      <w:lang w:eastAsia="fr-FR"/>
    </w:rPr>
  </w:style>
  <w:style w:type="character" w:customStyle="1" w:styleId="Titre9Car">
    <w:name w:val="Titre 9 Car"/>
    <w:basedOn w:val="Policepardfaut"/>
    <w:link w:val="Titre9"/>
    <w:rsid w:val="00BC7FBE"/>
    <w:rPr>
      <w:rFonts w:ascii="Arial" w:eastAsia="Times New Roman" w:hAnsi="Arial" w:cs="Times New Roman"/>
      <w:b/>
      <w:i/>
      <w:sz w:val="18"/>
      <w:szCs w:val="20"/>
      <w:lang w:eastAsia="fr-FR"/>
    </w:rPr>
  </w:style>
  <w:style w:type="paragraph" w:styleId="Corpsdetexte">
    <w:name w:val="Body Text"/>
    <w:basedOn w:val="Normal"/>
    <w:link w:val="CorpsdetexteCar"/>
    <w:rsid w:val="00BC7FBE"/>
    <w:pPr>
      <w:jc w:val="both"/>
    </w:pPr>
    <w:rPr>
      <w:i/>
      <w:sz w:val="24"/>
    </w:rPr>
  </w:style>
  <w:style w:type="character" w:customStyle="1" w:styleId="CorpsdetexteCar">
    <w:name w:val="Corps de texte Car"/>
    <w:basedOn w:val="Policepardfaut"/>
    <w:link w:val="Corpsdetexte"/>
    <w:rsid w:val="00BC7FBE"/>
    <w:rPr>
      <w:rFonts w:ascii="Times New Roman" w:eastAsia="Times New Roman" w:hAnsi="Times New Roman" w:cs="Times New Roman"/>
      <w:i/>
      <w:sz w:val="24"/>
      <w:szCs w:val="20"/>
      <w:lang w:eastAsia="fr-FR"/>
    </w:rPr>
  </w:style>
  <w:style w:type="paragraph" w:styleId="Corpsdetexte2">
    <w:name w:val="Body Text 2"/>
    <w:basedOn w:val="Normal"/>
    <w:link w:val="Corpsdetexte2Car"/>
    <w:rsid w:val="00BC7FBE"/>
    <w:pPr>
      <w:jc w:val="both"/>
    </w:pPr>
    <w:rPr>
      <w:sz w:val="24"/>
    </w:rPr>
  </w:style>
  <w:style w:type="character" w:customStyle="1" w:styleId="Corpsdetexte2Car">
    <w:name w:val="Corps de texte 2 Car"/>
    <w:basedOn w:val="Policepardfaut"/>
    <w:link w:val="Corpsdetexte2"/>
    <w:rsid w:val="00BC7FBE"/>
    <w:rPr>
      <w:rFonts w:ascii="Times New Roman" w:eastAsia="Times New Roman" w:hAnsi="Times New Roman" w:cs="Times New Roman"/>
      <w:sz w:val="24"/>
      <w:szCs w:val="20"/>
      <w:lang w:eastAsia="fr-FR"/>
    </w:rPr>
  </w:style>
  <w:style w:type="paragraph" w:styleId="Corpsdetexte3">
    <w:name w:val="Body Text 3"/>
    <w:basedOn w:val="Normal"/>
    <w:link w:val="Corpsdetexte3Car"/>
    <w:uiPriority w:val="99"/>
    <w:semiHidden/>
    <w:unhideWhenUsed/>
    <w:rsid w:val="00BC7FBE"/>
    <w:pPr>
      <w:spacing w:after="120"/>
    </w:pPr>
    <w:rPr>
      <w:sz w:val="16"/>
      <w:szCs w:val="16"/>
    </w:rPr>
  </w:style>
  <w:style w:type="character" w:customStyle="1" w:styleId="Corpsdetexte3Car">
    <w:name w:val="Corps de texte 3 Car"/>
    <w:basedOn w:val="Policepardfaut"/>
    <w:link w:val="Corpsdetexte3"/>
    <w:uiPriority w:val="99"/>
    <w:semiHidden/>
    <w:rsid w:val="00BC7FBE"/>
    <w:rPr>
      <w:rFonts w:ascii="Times New Roman" w:eastAsia="Times New Roman" w:hAnsi="Times New Roman" w:cs="Times New Roman"/>
      <w:sz w:val="16"/>
      <w:szCs w:val="16"/>
      <w:lang w:eastAsia="fr-FR"/>
    </w:rPr>
  </w:style>
  <w:style w:type="paragraph" w:styleId="NormalWeb">
    <w:name w:val="Normal (Web)"/>
    <w:basedOn w:val="Normal"/>
    <w:uiPriority w:val="99"/>
    <w:unhideWhenUsed/>
    <w:rsid w:val="00BC7FBE"/>
    <w:pPr>
      <w:spacing w:before="100" w:beforeAutospacing="1" w:after="119"/>
    </w:pPr>
    <w:rPr>
      <w:sz w:val="24"/>
      <w:szCs w:val="24"/>
    </w:rPr>
  </w:style>
  <w:style w:type="paragraph" w:styleId="Paragraphedeliste">
    <w:name w:val="List Paragraph"/>
    <w:basedOn w:val="Normal"/>
    <w:uiPriority w:val="34"/>
    <w:qFormat/>
    <w:rsid w:val="007D3554"/>
    <w:pPr>
      <w:ind w:left="720"/>
      <w:contextualSpacing/>
    </w:pPr>
  </w:style>
  <w:style w:type="paragraph" w:styleId="En-tte">
    <w:name w:val="header"/>
    <w:basedOn w:val="Normal"/>
    <w:link w:val="En-tteCar"/>
    <w:uiPriority w:val="99"/>
    <w:unhideWhenUsed/>
    <w:rsid w:val="00532E9D"/>
    <w:pPr>
      <w:tabs>
        <w:tab w:val="center" w:pos="4536"/>
        <w:tab w:val="right" w:pos="9072"/>
      </w:tabs>
    </w:pPr>
  </w:style>
  <w:style w:type="character" w:customStyle="1" w:styleId="En-tteCar">
    <w:name w:val="En-tête Car"/>
    <w:basedOn w:val="Policepardfaut"/>
    <w:link w:val="En-tte"/>
    <w:uiPriority w:val="99"/>
    <w:rsid w:val="00532E9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32E9D"/>
    <w:pPr>
      <w:tabs>
        <w:tab w:val="center" w:pos="4536"/>
        <w:tab w:val="right" w:pos="9072"/>
      </w:tabs>
    </w:pPr>
  </w:style>
  <w:style w:type="character" w:customStyle="1" w:styleId="PieddepageCar">
    <w:name w:val="Pied de page Car"/>
    <w:basedOn w:val="Policepardfaut"/>
    <w:link w:val="Pieddepage"/>
    <w:uiPriority w:val="99"/>
    <w:rsid w:val="00532E9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532E9D"/>
    <w:rPr>
      <w:rFonts w:ascii="Tahoma" w:hAnsi="Tahoma" w:cs="Tahoma"/>
      <w:sz w:val="16"/>
      <w:szCs w:val="16"/>
    </w:rPr>
  </w:style>
  <w:style w:type="character" w:customStyle="1" w:styleId="TextedebullesCar">
    <w:name w:val="Texte de bulles Car"/>
    <w:basedOn w:val="Policepardfaut"/>
    <w:link w:val="Textedebulles"/>
    <w:uiPriority w:val="99"/>
    <w:semiHidden/>
    <w:rsid w:val="00532E9D"/>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F54FF4"/>
    <w:rPr>
      <w:sz w:val="16"/>
      <w:szCs w:val="16"/>
    </w:rPr>
  </w:style>
  <w:style w:type="paragraph" w:styleId="Commentaire">
    <w:name w:val="annotation text"/>
    <w:basedOn w:val="Normal"/>
    <w:link w:val="CommentaireCar"/>
    <w:uiPriority w:val="99"/>
    <w:semiHidden/>
    <w:unhideWhenUsed/>
    <w:rsid w:val="00F54FF4"/>
  </w:style>
  <w:style w:type="character" w:customStyle="1" w:styleId="CommentaireCar">
    <w:name w:val="Commentaire Car"/>
    <w:basedOn w:val="Policepardfaut"/>
    <w:link w:val="Commentaire"/>
    <w:uiPriority w:val="99"/>
    <w:semiHidden/>
    <w:rsid w:val="00F54FF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54FF4"/>
    <w:rPr>
      <w:b/>
      <w:bCs/>
    </w:rPr>
  </w:style>
  <w:style w:type="character" w:customStyle="1" w:styleId="ObjetducommentaireCar">
    <w:name w:val="Objet du commentaire Car"/>
    <w:basedOn w:val="CommentaireCar"/>
    <w:link w:val="Objetducommentaire"/>
    <w:uiPriority w:val="99"/>
    <w:semiHidden/>
    <w:rsid w:val="00F54FF4"/>
    <w:rPr>
      <w:rFonts w:ascii="Times New Roman" w:eastAsia="Times New Roman" w:hAnsi="Times New Roman" w:cs="Times New Roman"/>
      <w:b/>
      <w:bCs/>
      <w:sz w:val="20"/>
      <w:szCs w:val="20"/>
      <w:lang w:eastAsia="fr-FR"/>
    </w:rPr>
  </w:style>
  <w:style w:type="paragraph" w:customStyle="1" w:styleId="Default">
    <w:name w:val="Default"/>
    <w:rsid w:val="00632C94"/>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Retraitcorpsdetexte">
    <w:name w:val="Body Text Indent"/>
    <w:basedOn w:val="Normal"/>
    <w:link w:val="RetraitcorpsdetexteCar"/>
    <w:uiPriority w:val="99"/>
    <w:unhideWhenUsed/>
    <w:rsid w:val="00611BFD"/>
    <w:pPr>
      <w:spacing w:after="120" w:line="276" w:lineRule="auto"/>
      <w:ind w:left="283"/>
    </w:pPr>
    <w:rPr>
      <w:rFonts w:asciiTheme="minorHAnsi" w:eastAsiaTheme="minorHAnsi" w:hAnsiTheme="minorHAnsi" w:cstheme="minorBidi"/>
      <w:sz w:val="22"/>
      <w:szCs w:val="22"/>
      <w:lang w:eastAsia="en-US"/>
    </w:rPr>
  </w:style>
  <w:style w:type="character" w:customStyle="1" w:styleId="RetraitcorpsdetexteCar">
    <w:name w:val="Retrait corps de texte Car"/>
    <w:basedOn w:val="Policepardfaut"/>
    <w:link w:val="Retraitcorpsdetexte"/>
    <w:uiPriority w:val="99"/>
    <w:rsid w:val="0061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D80C-C46B-4CCF-89A1-E9A80CDE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652</Words>
  <Characters>3590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Marcelline Goarant</dc:creator>
  <cp:lastModifiedBy>Nicolas Donval</cp:lastModifiedBy>
  <cp:revision>17</cp:revision>
  <cp:lastPrinted>2024-09-12T08:16:00Z</cp:lastPrinted>
  <dcterms:created xsi:type="dcterms:W3CDTF">2024-09-11T16:48:00Z</dcterms:created>
  <dcterms:modified xsi:type="dcterms:W3CDTF">2025-01-06T08:31:00Z</dcterms:modified>
</cp:coreProperties>
</file>