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2F" w:rsidRPr="00EF474A" w:rsidRDefault="00DA772F" w:rsidP="00DA772F">
      <w:pPr>
        <w:pStyle w:val="Titre11"/>
        <w:spacing w:before="120"/>
        <w:ind w:left="3101" w:firstLine="0"/>
        <w:outlineLvl w:val="0"/>
        <w:rPr>
          <w:color w:val="FF0000"/>
        </w:rPr>
      </w:pPr>
      <w:bookmarkStart w:id="0" w:name="_Toc374708824"/>
      <w:bookmarkStart w:id="1" w:name="_Toc374711198"/>
      <w:r w:rsidRPr="00EF474A">
        <w:rPr>
          <w:color w:val="FF0000"/>
        </w:rPr>
        <w:t>Mention HUMANITÉS</w:t>
      </w:r>
      <w:bookmarkEnd w:id="0"/>
      <w:bookmarkEnd w:id="1"/>
    </w:p>
    <w:p w:rsidR="00DA772F" w:rsidRDefault="00DA772F" w:rsidP="00DA772F">
      <w:pPr>
        <w:pStyle w:val="Corpsdetexte"/>
        <w:spacing w:before="9"/>
        <w:rPr>
          <w:b/>
          <w:sz w:val="23"/>
        </w:rPr>
      </w:pPr>
    </w:p>
    <w:p w:rsidR="00DA772F" w:rsidRDefault="00DA772F" w:rsidP="00DA772F">
      <w:pPr>
        <w:pStyle w:val="Corpsdetexte"/>
        <w:spacing w:before="1"/>
        <w:ind w:left="120" w:right="119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DA772F" w:rsidRDefault="00DA772F" w:rsidP="00DA772F">
      <w:pPr>
        <w:pStyle w:val="Corpsdetexte"/>
        <w:spacing w:before="10"/>
        <w:rPr>
          <w:sz w:val="23"/>
        </w:rPr>
      </w:pPr>
    </w:p>
    <w:p w:rsidR="00DA772F" w:rsidRDefault="00DA772F" w:rsidP="00DA772F">
      <w:pPr>
        <w:pStyle w:val="Titre11"/>
        <w:ind w:left="120" w:firstLine="0"/>
      </w:pPr>
      <w:bookmarkStart w:id="2" w:name="_Toc374708825"/>
      <w:bookmarkStart w:id="3" w:name="_Toc374711199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DA772F" w:rsidRDefault="00DA772F" w:rsidP="00DA772F">
      <w:pPr>
        <w:pStyle w:val="Corpsdetexte"/>
        <w:spacing w:before="9"/>
        <w:rPr>
          <w:b/>
          <w:sz w:val="23"/>
        </w:rPr>
      </w:pPr>
    </w:p>
    <w:p w:rsidR="00DA772F" w:rsidRDefault="00DA772F" w:rsidP="00DA772F">
      <w:pPr>
        <w:pStyle w:val="Corpsdetexte"/>
        <w:spacing w:before="1"/>
        <w:ind w:left="120" w:right="119"/>
        <w:jc w:val="both"/>
      </w:pPr>
      <w:r>
        <w:t xml:space="preserve">Les </w:t>
      </w:r>
      <w:proofErr w:type="spellStart"/>
      <w:r>
        <w:t>candidats</w:t>
      </w:r>
      <w:proofErr w:type="spellEnd"/>
      <w:r>
        <w:t xml:space="preserve"> à </w:t>
      </w:r>
      <w:proofErr w:type="spellStart"/>
      <w:r>
        <w:t>l’inscription</w:t>
      </w:r>
      <w:proofErr w:type="spellEnd"/>
      <w:r>
        <w:t xml:space="preserve"> en </w:t>
      </w:r>
      <w:proofErr w:type="spellStart"/>
      <w:r>
        <w:t>licence</w:t>
      </w:r>
      <w:proofErr w:type="spellEnd"/>
      <w:r>
        <w:t xml:space="preserve"> Mention </w:t>
      </w:r>
      <w:r>
        <w:rPr>
          <w:b/>
        </w:rPr>
        <w:t xml:space="preserve">HUMANITÉS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</w:p>
    <w:p w:rsidR="00DA772F" w:rsidRDefault="00DA772F" w:rsidP="00DA772F">
      <w:pPr>
        <w:pStyle w:val="Corpsdetexte"/>
        <w:spacing w:before="3"/>
      </w:pPr>
    </w:p>
    <w:p w:rsidR="00DA772F" w:rsidRDefault="00DA772F" w:rsidP="00DA772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635" w:hanging="358"/>
      </w:pPr>
      <w:bookmarkStart w:id="4" w:name="_Toc374708826"/>
      <w:bookmarkStart w:id="5" w:name="_Toc374711200"/>
      <w:r>
        <w:t xml:space="preserve">Savoir mobiliser des </w:t>
      </w:r>
      <w:proofErr w:type="spellStart"/>
      <w:r>
        <w:t>compétences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rPr>
          <w:spacing w:val="-33"/>
        </w:rPr>
        <w:t xml:space="preserve"> </w:t>
      </w:r>
      <w:r>
        <w:t xml:space="preserve">et </w:t>
      </w:r>
      <w:proofErr w:type="spellStart"/>
      <w:r>
        <w:t>orale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 un</w:t>
      </w:r>
      <w:r>
        <w:rPr>
          <w:spacing w:val="-8"/>
        </w:rPr>
        <w:t xml:space="preserve"> </w:t>
      </w:r>
      <w:proofErr w:type="spellStart"/>
      <w:r>
        <w:t>raisonnement</w:t>
      </w:r>
      <w:bookmarkEnd w:id="4"/>
      <w:bookmarkEnd w:id="5"/>
      <w:proofErr w:type="spellEnd"/>
    </w:p>
    <w:p w:rsidR="00DA772F" w:rsidRDefault="00DA772F" w:rsidP="00DA772F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suppose en </w:t>
      </w:r>
      <w:proofErr w:type="spellStart"/>
      <w:r>
        <w:t>effet</w:t>
      </w:r>
      <w:proofErr w:type="spellEnd"/>
      <w:r>
        <w:t xml:space="preserve"> des </w:t>
      </w:r>
      <w:proofErr w:type="spellStart"/>
      <w:r>
        <w:t>qualités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compréhension</w:t>
      </w:r>
      <w:proofErr w:type="spellEnd"/>
      <w:r>
        <w:t xml:space="preserve"> fine de </w:t>
      </w:r>
      <w:proofErr w:type="spellStart"/>
      <w:r>
        <w:t>textes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nature </w:t>
      </w:r>
      <w:proofErr w:type="gramStart"/>
      <w:r>
        <w:t>et</w:t>
      </w:r>
      <w:proofErr w:type="gramEnd"/>
      <w:r>
        <w:t xml:space="preserve"> de </w:t>
      </w:r>
      <w:proofErr w:type="spellStart"/>
      <w:r>
        <w:t>solides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, à </w:t>
      </w:r>
      <w:proofErr w:type="spellStart"/>
      <w:r>
        <w:t>l’écrit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à </w:t>
      </w:r>
      <w:proofErr w:type="spellStart"/>
      <w:r>
        <w:t>l’oral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analyser</w:t>
      </w:r>
      <w:proofErr w:type="spellEnd"/>
      <w:r>
        <w:t xml:space="preserve">, </w:t>
      </w:r>
      <w:proofErr w:type="spellStart"/>
      <w:r>
        <w:t>argumenter</w:t>
      </w:r>
      <w:proofErr w:type="spellEnd"/>
      <w:r>
        <w:t xml:space="preserve">, </w:t>
      </w:r>
      <w:proofErr w:type="spellStart"/>
      <w:r>
        <w:t>construire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synthétiser</w:t>
      </w:r>
      <w:proofErr w:type="spellEnd"/>
      <w:r>
        <w:t xml:space="preserve">, </w:t>
      </w:r>
      <w:proofErr w:type="spellStart"/>
      <w:r>
        <w:t>produire</w:t>
      </w:r>
      <w:proofErr w:type="spellEnd"/>
      <w:r>
        <w:t xml:space="preserve"> et </w:t>
      </w:r>
      <w:proofErr w:type="spellStart"/>
      <w:r>
        <w:t>traiter</w:t>
      </w:r>
      <w:proofErr w:type="spellEnd"/>
      <w:r>
        <w:t xml:space="preserve"> des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diversifiés</w:t>
      </w:r>
      <w:proofErr w:type="spellEnd"/>
      <w:r>
        <w:t>.</w:t>
      </w:r>
    </w:p>
    <w:p w:rsidR="00DA772F" w:rsidRDefault="00DA772F" w:rsidP="00DA772F">
      <w:pPr>
        <w:pStyle w:val="Corpsdetexte"/>
        <w:spacing w:before="10"/>
        <w:rPr>
          <w:sz w:val="23"/>
        </w:rPr>
      </w:pPr>
    </w:p>
    <w:p w:rsidR="00DA772F" w:rsidRDefault="00DA772F" w:rsidP="00DA772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ind w:left="480" w:right="382" w:hanging="360"/>
        <w:rPr>
          <w:b w:val="0"/>
        </w:rPr>
      </w:pPr>
      <w:bookmarkStart w:id="6" w:name="_Toc374708827"/>
      <w:bookmarkStart w:id="7" w:name="_Toc374711201"/>
      <w:r>
        <w:t xml:space="preserve">Disposer d’un bon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rPr>
          <w:spacing w:val="-27"/>
        </w:rPr>
        <w:t xml:space="preserve"> </w:t>
      </w:r>
      <w:r>
        <w:rPr>
          <w:b w:val="0"/>
        </w:rPr>
        <w:t>(</w:t>
      </w:r>
      <w:proofErr w:type="spellStart"/>
      <w:r>
        <w:rPr>
          <w:b w:val="0"/>
        </w:rPr>
        <w:t>niveau</w:t>
      </w:r>
      <w:proofErr w:type="spellEnd"/>
      <w:r>
        <w:rPr>
          <w:b w:val="0"/>
        </w:rPr>
        <w:t xml:space="preserve"> B)</w:t>
      </w:r>
      <w:bookmarkEnd w:id="6"/>
      <w:bookmarkEnd w:id="7"/>
    </w:p>
    <w:p w:rsidR="00DA772F" w:rsidRDefault="00DA772F" w:rsidP="00DA772F">
      <w:pPr>
        <w:pStyle w:val="Corpsdetexte"/>
        <w:ind w:left="120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comporte</w:t>
      </w:r>
      <w:proofErr w:type="spellEnd"/>
      <w:r>
        <w:t xml:space="preserve"> </w:t>
      </w:r>
      <w:proofErr w:type="spellStart"/>
      <w:r>
        <w:t>obligatoirement</w:t>
      </w:r>
      <w:proofErr w:type="spellEnd"/>
      <w:r>
        <w:t xml:space="preserve"> des </w:t>
      </w:r>
      <w:proofErr w:type="spellStart"/>
      <w:r>
        <w:t>enseignements</w:t>
      </w:r>
      <w:proofErr w:type="spellEnd"/>
      <w:r>
        <w:t xml:space="preserve"> de </w:t>
      </w:r>
      <w:proofErr w:type="spellStart"/>
      <w:proofErr w:type="gramStart"/>
      <w:r>
        <w:t>langues</w:t>
      </w:r>
      <w:proofErr w:type="spellEnd"/>
      <w:r>
        <w:t xml:space="preserve">  </w:t>
      </w:r>
      <w:proofErr w:type="spellStart"/>
      <w:r>
        <w:t>vivantes</w:t>
      </w:r>
      <w:proofErr w:type="spellEnd"/>
      <w:proofErr w:type="gramEnd"/>
      <w:r>
        <w:t xml:space="preserve"> ; la </w:t>
      </w:r>
      <w:proofErr w:type="spellStart"/>
      <w:r>
        <w:t>maîtrise</w:t>
      </w:r>
      <w:proofErr w:type="spellEnd"/>
      <w:r>
        <w:t xml:space="preserve"> </w:t>
      </w:r>
      <w:proofErr w:type="spellStart"/>
      <w:r>
        <w:t>d’au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baccalauréat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indispensable.</w:t>
      </w:r>
    </w:p>
    <w:p w:rsidR="00DA772F" w:rsidRDefault="00DA772F" w:rsidP="00DA772F">
      <w:pPr>
        <w:pStyle w:val="Corpsdetexte"/>
      </w:pPr>
    </w:p>
    <w:p w:rsidR="00DA772F" w:rsidRDefault="00DA772F" w:rsidP="00DA772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ind w:left="480" w:hanging="358"/>
      </w:pPr>
      <w:bookmarkStart w:id="8" w:name="_Toc374708828"/>
      <w:bookmarkStart w:id="9" w:name="_Toc374711202"/>
      <w:proofErr w:type="spellStart"/>
      <w:r>
        <w:t>Etre</w:t>
      </w:r>
      <w:proofErr w:type="spellEnd"/>
      <w:r>
        <w:t xml:space="preserve"> </w:t>
      </w:r>
      <w:proofErr w:type="spellStart"/>
      <w:r>
        <w:t>intéressé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démarche</w:t>
      </w:r>
      <w:proofErr w:type="spellEnd"/>
      <w:r>
        <w:rPr>
          <w:spacing w:val="-4"/>
        </w:rPr>
        <w:t xml:space="preserve"> </w:t>
      </w:r>
      <w:proofErr w:type="spellStart"/>
      <w:r>
        <w:t>scientifique</w:t>
      </w:r>
      <w:bookmarkEnd w:id="8"/>
      <w:bookmarkEnd w:id="9"/>
      <w:proofErr w:type="spellEnd"/>
    </w:p>
    <w:p w:rsidR="00DA772F" w:rsidRDefault="00DA772F" w:rsidP="00DA772F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suppose la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comprendre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produire</w:t>
      </w:r>
      <w:proofErr w:type="spellEnd"/>
      <w:r>
        <w:t xml:space="preserve"> des </w:t>
      </w:r>
      <w:proofErr w:type="spellStart"/>
      <w:r>
        <w:t>raisonnements</w:t>
      </w:r>
      <w:proofErr w:type="spellEnd"/>
      <w:r>
        <w:t xml:space="preserve"> </w:t>
      </w:r>
      <w:proofErr w:type="spellStart"/>
      <w:r>
        <w:t>logiques</w:t>
      </w:r>
      <w:proofErr w:type="spellEnd"/>
      <w:r>
        <w:t xml:space="preserve"> et </w:t>
      </w:r>
      <w:proofErr w:type="spellStart"/>
      <w:r>
        <w:t>argumentés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et de concepts </w:t>
      </w:r>
      <w:proofErr w:type="spellStart"/>
      <w:r>
        <w:t>issus</w:t>
      </w:r>
      <w:proofErr w:type="spellEnd"/>
      <w:r>
        <w:t xml:space="preserve"> de </w:t>
      </w:r>
      <w:proofErr w:type="spellStart"/>
      <w:r>
        <w:t>différentes</w:t>
      </w:r>
      <w:proofErr w:type="spellEnd"/>
      <w:r>
        <w:t xml:space="preserve"> disciplines.</w:t>
      </w:r>
    </w:p>
    <w:p w:rsidR="00DA772F" w:rsidRDefault="00DA772F" w:rsidP="00DA772F">
      <w:pPr>
        <w:pStyle w:val="Corpsdetexte"/>
        <w:spacing w:before="5"/>
      </w:pPr>
    </w:p>
    <w:p w:rsidR="00DA772F" w:rsidRDefault="00DA772F" w:rsidP="00DA772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118" w:hanging="358"/>
      </w:pPr>
      <w:bookmarkStart w:id="10" w:name="_Toc374708829"/>
      <w:bookmarkStart w:id="11" w:name="_Toc374711203"/>
      <w:r>
        <w:t xml:space="preserve">Faire </w:t>
      </w:r>
      <w:proofErr w:type="spellStart"/>
      <w:r>
        <w:t>preuve</w:t>
      </w:r>
      <w:proofErr w:type="spellEnd"/>
      <w:r>
        <w:t xml:space="preserve"> de </w:t>
      </w:r>
      <w:proofErr w:type="spellStart"/>
      <w:r>
        <w:t>curiosité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 et plus </w:t>
      </w:r>
      <w:proofErr w:type="spellStart"/>
      <w:r>
        <w:t>particulièrement</w:t>
      </w:r>
      <w:proofErr w:type="spellEnd"/>
      <w:r>
        <w:t xml:space="preserve"> pour les sciences </w:t>
      </w:r>
      <w:proofErr w:type="spellStart"/>
      <w:r>
        <w:t>humaines</w:t>
      </w:r>
      <w:bookmarkEnd w:id="10"/>
      <w:bookmarkEnd w:id="11"/>
      <w:proofErr w:type="spellEnd"/>
    </w:p>
    <w:p w:rsidR="00DA772F" w:rsidRDefault="00DA772F" w:rsidP="00DA772F">
      <w:pPr>
        <w:pStyle w:val="Corpsdetexte"/>
        <w:ind w:left="119" w:right="119"/>
        <w:jc w:val="both"/>
      </w:pPr>
      <w:r>
        <w:t xml:space="preserve">La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Humanités</w:t>
      </w:r>
      <w:proofErr w:type="spellEnd"/>
      <w:r>
        <w:t xml:space="preserve"> a pour objet </w:t>
      </w:r>
      <w:proofErr w:type="spellStart"/>
      <w:r>
        <w:t>l'étude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la </w:t>
      </w:r>
      <w:proofErr w:type="spellStart"/>
      <w:r>
        <w:t>compréhension</w:t>
      </w:r>
      <w:proofErr w:type="spellEnd"/>
      <w:r>
        <w:t xml:space="preserve"> du </w:t>
      </w:r>
      <w:proofErr w:type="spellStart"/>
      <w:r>
        <w:t>phénomène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richesse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diversité</w:t>
      </w:r>
      <w:proofErr w:type="spellEnd"/>
      <w:r>
        <w:t xml:space="preserve"> et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complexité</w:t>
      </w:r>
      <w:proofErr w:type="spellEnd"/>
      <w:r>
        <w:t>.</w:t>
      </w:r>
    </w:p>
    <w:p w:rsidR="00DA772F" w:rsidRDefault="00DA772F" w:rsidP="00DA772F">
      <w:pPr>
        <w:pStyle w:val="Corpsdetexte"/>
        <w:spacing w:before="3"/>
      </w:pPr>
    </w:p>
    <w:p w:rsidR="00DA772F" w:rsidRDefault="00DA772F" w:rsidP="00DA772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154" w:hanging="358"/>
      </w:pPr>
      <w:bookmarkStart w:id="12" w:name="_Toc374708830"/>
      <w:bookmarkStart w:id="13" w:name="_Toc374711204"/>
      <w:proofErr w:type="spellStart"/>
      <w:r>
        <w:t>Pouvoir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, </w:t>
      </w:r>
      <w:proofErr w:type="spellStart"/>
      <w:r>
        <w:t>organiser</w:t>
      </w:r>
      <w:proofErr w:type="spellEnd"/>
      <w:r>
        <w:t xml:space="preserve"> son travail et </w:t>
      </w:r>
      <w:proofErr w:type="spellStart"/>
      <w:r>
        <w:t>travailler</w:t>
      </w:r>
      <w:proofErr w:type="spellEnd"/>
      <w:r>
        <w:t xml:space="preserve"> en</w:t>
      </w:r>
      <w:r>
        <w:rPr>
          <w:spacing w:val="-1"/>
        </w:rPr>
        <w:t xml:space="preserve"> </w:t>
      </w:r>
      <w:proofErr w:type="spellStart"/>
      <w:r>
        <w:t>équipe</w:t>
      </w:r>
      <w:bookmarkEnd w:id="12"/>
      <w:bookmarkEnd w:id="13"/>
      <w:proofErr w:type="spellEnd"/>
    </w:p>
    <w:p w:rsidR="00DA772F" w:rsidRDefault="00DA772F" w:rsidP="00DA772F">
      <w:pPr>
        <w:pStyle w:val="Corpsdetexte"/>
        <w:ind w:left="119" w:right="119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formation en </w:t>
      </w:r>
      <w:proofErr w:type="spellStart"/>
      <w:r>
        <w:t>humanités</w:t>
      </w:r>
      <w:proofErr w:type="spellEnd"/>
      <w:r>
        <w:t xml:space="preserve">, de la </w:t>
      </w:r>
      <w:proofErr w:type="spellStart"/>
      <w:r>
        <w:t>capacité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,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 petit </w:t>
      </w:r>
      <w:proofErr w:type="spellStart"/>
      <w:r>
        <w:t>groupe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beaucoup de formations </w:t>
      </w:r>
      <w:proofErr w:type="spellStart"/>
      <w:r>
        <w:t>universitaires</w:t>
      </w:r>
      <w:proofErr w:type="spellEnd"/>
      <w:r>
        <w:t xml:space="preserve">, la formation en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Humanités</w:t>
      </w:r>
      <w:proofErr w:type="spellEnd"/>
      <w:r>
        <w:t xml:space="preserve"> </w:t>
      </w:r>
      <w:proofErr w:type="spellStart"/>
      <w:r>
        <w:t>laisse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place </w:t>
      </w:r>
      <w:proofErr w:type="spellStart"/>
      <w:r>
        <w:t>substantielle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au travail personnel.</w:t>
      </w:r>
    </w:p>
    <w:p w:rsidR="00E83210" w:rsidRDefault="00E83210">
      <w:bookmarkStart w:id="14" w:name="_GoBack"/>
      <w:bookmarkEnd w:id="14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2F"/>
    <w:rsid w:val="00DA772F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A772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A772F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DA772F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A772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A772F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DA772F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2017-12-21T10:12:00Z</dcterms:created>
  <dcterms:modified xsi:type="dcterms:W3CDTF">2017-12-21T10:13:00Z</dcterms:modified>
</cp:coreProperties>
</file>