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85" w:rsidRPr="00EF474A" w:rsidRDefault="00B95D85" w:rsidP="00B95D85">
      <w:pPr>
        <w:pStyle w:val="Titre11"/>
        <w:spacing w:before="100"/>
        <w:ind w:left="3646" w:hanging="2994"/>
        <w:outlineLvl w:val="0"/>
        <w:rPr>
          <w:color w:val="FF0000"/>
        </w:rPr>
      </w:pPr>
      <w:bookmarkStart w:id="0" w:name="_Toc374709022"/>
      <w:bookmarkStart w:id="1" w:name="_Toc374711396"/>
      <w:r w:rsidRPr="00EF474A">
        <w:rPr>
          <w:color w:val="FF0000"/>
        </w:rPr>
        <w:t>Mention SCIENCES ET TECHNIQUES DES ACTIVITÉS PHYSIQUES ET SPORTIVES</w:t>
      </w:r>
      <w:bookmarkEnd w:id="0"/>
      <w:bookmarkEnd w:id="1"/>
    </w:p>
    <w:p w:rsidR="00B95D85" w:rsidRDefault="00B95D85" w:rsidP="00B95D85">
      <w:pPr>
        <w:pStyle w:val="Corpsdetexte"/>
        <w:spacing w:before="10"/>
        <w:rPr>
          <w:b/>
          <w:sz w:val="23"/>
        </w:rPr>
      </w:pPr>
    </w:p>
    <w:p w:rsidR="00B95D85" w:rsidRDefault="00B95D85" w:rsidP="00B95D85">
      <w:pPr>
        <w:pStyle w:val="Corpsdetexte"/>
        <w:ind w:left="120" w:right="119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B95D85" w:rsidRDefault="00B95D85" w:rsidP="00B95D85">
      <w:pPr>
        <w:pStyle w:val="Corpsdetexte"/>
        <w:spacing w:before="10"/>
        <w:rPr>
          <w:sz w:val="23"/>
        </w:rPr>
      </w:pPr>
    </w:p>
    <w:p w:rsidR="00B95D85" w:rsidRDefault="00B95D85" w:rsidP="00B95D85">
      <w:pPr>
        <w:pStyle w:val="Titre11"/>
        <w:ind w:left="120" w:firstLine="0"/>
        <w:jc w:val="both"/>
      </w:pPr>
      <w:bookmarkStart w:id="2" w:name="_Toc374709023"/>
      <w:bookmarkStart w:id="3" w:name="_Toc374711397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B95D85" w:rsidRDefault="00B95D85" w:rsidP="00B95D85">
      <w:pPr>
        <w:pStyle w:val="Corpsdetexte"/>
        <w:spacing w:before="10"/>
        <w:rPr>
          <w:b/>
          <w:sz w:val="23"/>
        </w:rPr>
      </w:pPr>
    </w:p>
    <w:p w:rsidR="00B95D85" w:rsidRDefault="00B95D85" w:rsidP="00B95D85">
      <w:pPr>
        <w:pStyle w:val="Corpsdetexte"/>
        <w:ind w:left="120" w:right="117"/>
        <w:jc w:val="both"/>
      </w:pPr>
      <w:r>
        <w:t xml:space="preserve">La </w:t>
      </w:r>
      <w:proofErr w:type="spellStart"/>
      <w:r>
        <w:t>réussite</w:t>
      </w:r>
      <w:proofErr w:type="spellEnd"/>
      <w:r>
        <w:t xml:space="preserve"> en première </w:t>
      </w:r>
      <w:proofErr w:type="spellStart"/>
      <w:r>
        <w:t>année</w:t>
      </w:r>
      <w:proofErr w:type="spellEnd"/>
      <w:r>
        <w:t xml:space="preserve"> de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</w:t>
      </w:r>
      <w:proofErr w:type="spellStart"/>
      <w:r>
        <w:t>nécessite</w:t>
      </w:r>
      <w:proofErr w:type="spellEnd"/>
      <w:r>
        <w:t xml:space="preserve"> la </w:t>
      </w:r>
      <w:proofErr w:type="spellStart"/>
      <w:r>
        <w:t>maîtrise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acquises</w:t>
      </w:r>
      <w:proofErr w:type="spellEnd"/>
      <w:r>
        <w:t xml:space="preserve"> au </w:t>
      </w:r>
      <w:proofErr w:type="spellStart"/>
      <w:r>
        <w:t>lycée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bonne </w:t>
      </w:r>
      <w:proofErr w:type="spellStart"/>
      <w:r>
        <w:t>connaissance</w:t>
      </w:r>
      <w:proofErr w:type="spellEnd"/>
      <w:r>
        <w:t xml:space="preserve"> des </w:t>
      </w:r>
      <w:proofErr w:type="spellStart"/>
      <w:r>
        <w:t>débouchés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universitaire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engagement du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étudiant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son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d’étude</w:t>
      </w:r>
      <w:proofErr w:type="spellEnd"/>
      <w:r>
        <w:t xml:space="preserve"> </w:t>
      </w:r>
      <w:proofErr w:type="spellStart"/>
      <w:r>
        <w:t>choisi</w:t>
      </w:r>
      <w:proofErr w:type="spellEnd"/>
      <w:r>
        <w:t>.</w:t>
      </w:r>
    </w:p>
    <w:p w:rsidR="00B95D85" w:rsidRDefault="00B95D85" w:rsidP="00B95D85">
      <w:pPr>
        <w:pStyle w:val="Corpsdetexte"/>
        <w:spacing w:before="10"/>
        <w:rPr>
          <w:sz w:val="23"/>
        </w:rPr>
      </w:pPr>
    </w:p>
    <w:p w:rsidR="00B95D85" w:rsidRDefault="00B95D85" w:rsidP="00B95D85">
      <w:pPr>
        <w:ind w:left="119" w:right="118"/>
        <w:jc w:val="both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candidats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l’inscription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Mention </w:t>
      </w:r>
      <w:r>
        <w:rPr>
          <w:b/>
          <w:sz w:val="24"/>
        </w:rPr>
        <w:t xml:space="preserve">SCIENCES ET TECHNIQUES DES ACTIVITÉS PHYSIQUES ET SPORTIVES </w:t>
      </w:r>
      <w:proofErr w:type="spellStart"/>
      <w:r>
        <w:rPr>
          <w:sz w:val="24"/>
        </w:rPr>
        <w:t>doivent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répondre</w:t>
      </w:r>
      <w:proofErr w:type="spellEnd"/>
      <w:r>
        <w:rPr>
          <w:sz w:val="24"/>
        </w:rPr>
        <w:t xml:space="preserve"> aux </w:t>
      </w:r>
      <w:proofErr w:type="spellStart"/>
      <w:r>
        <w:rPr>
          <w:sz w:val="24"/>
        </w:rPr>
        <w:t>attendus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suivants</w:t>
      </w:r>
      <w:proofErr w:type="spellEnd"/>
      <w:r>
        <w:rPr>
          <w:sz w:val="24"/>
        </w:rPr>
        <w:t>.</w:t>
      </w:r>
    </w:p>
    <w:p w:rsidR="00B95D85" w:rsidRDefault="00B95D85" w:rsidP="00B95D85">
      <w:pPr>
        <w:pStyle w:val="Corpsdetexte"/>
        <w:spacing w:before="8"/>
        <w:rPr>
          <w:sz w:val="23"/>
        </w:rPr>
      </w:pPr>
    </w:p>
    <w:p w:rsidR="00B95D85" w:rsidRDefault="00B95D85" w:rsidP="00B95D85">
      <w:pPr>
        <w:pStyle w:val="Titre11"/>
        <w:numPr>
          <w:ilvl w:val="0"/>
          <w:numId w:val="1"/>
        </w:numPr>
        <w:tabs>
          <w:tab w:val="left" w:pos="480"/>
        </w:tabs>
        <w:spacing w:before="1" w:line="294" w:lineRule="exact"/>
        <w:ind w:left="480" w:hanging="360"/>
        <w:jc w:val="both"/>
      </w:pPr>
      <w:bookmarkStart w:id="4" w:name="_Toc374709024"/>
      <w:bookmarkStart w:id="5" w:name="_Toc374711398"/>
      <w:r>
        <w:t xml:space="preserve">Disposer de </w:t>
      </w:r>
      <w:proofErr w:type="spellStart"/>
      <w:r>
        <w:t>compétences</w:t>
      </w:r>
      <w:proofErr w:type="spellEnd"/>
      <w:r>
        <w:rPr>
          <w:spacing w:val="-3"/>
        </w:rPr>
        <w:t xml:space="preserve"> </w:t>
      </w:r>
      <w:proofErr w:type="spellStart"/>
      <w:r>
        <w:t>scientifiques</w:t>
      </w:r>
      <w:bookmarkEnd w:id="4"/>
      <w:bookmarkEnd w:id="5"/>
      <w:proofErr w:type="spellEnd"/>
    </w:p>
    <w:p w:rsidR="00B95D85" w:rsidRDefault="00B95D85" w:rsidP="00B95D85">
      <w:pPr>
        <w:pStyle w:val="Corpsdetexte"/>
        <w:ind w:left="119" w:right="118"/>
        <w:jc w:val="both"/>
      </w:pPr>
      <w:r>
        <w:t xml:space="preserve">Les </w:t>
      </w:r>
      <w:proofErr w:type="spellStart"/>
      <w:r>
        <w:t>études</w:t>
      </w:r>
      <w:proofErr w:type="spellEnd"/>
      <w:r>
        <w:t xml:space="preserve"> en STAPS </w:t>
      </w:r>
      <w:proofErr w:type="spellStart"/>
      <w:r>
        <w:t>comportent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des </w:t>
      </w:r>
      <w:proofErr w:type="spellStart"/>
      <w:r>
        <w:t>enseignements</w:t>
      </w:r>
      <w:proofErr w:type="spellEnd"/>
      <w:r>
        <w:t xml:space="preserve"> </w:t>
      </w:r>
      <w:proofErr w:type="spellStart"/>
      <w:r>
        <w:t>scientifiques</w:t>
      </w:r>
      <w:proofErr w:type="spellEnd"/>
      <w:r>
        <w:t xml:space="preserve"> </w:t>
      </w:r>
      <w:proofErr w:type="spellStart"/>
      <w:r>
        <w:t>pluridisciplinaires</w:t>
      </w:r>
      <w:proofErr w:type="spellEnd"/>
      <w:r>
        <w:t xml:space="preserve"> (sciences de la vie, sciences </w:t>
      </w:r>
      <w:proofErr w:type="spellStart"/>
      <w:r>
        <w:t>humaines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sociales</w:t>
      </w:r>
      <w:proofErr w:type="spellEnd"/>
      <w:r>
        <w:t xml:space="preserve">). Les </w:t>
      </w:r>
      <w:proofErr w:type="spellStart"/>
      <w:r>
        <w:t>étudiants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en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d’assimiler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contenus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 </w:t>
      </w:r>
      <w:proofErr w:type="spellStart"/>
      <w:r>
        <w:t>construire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concepts </w:t>
      </w:r>
      <w:proofErr w:type="spellStart"/>
      <w:r>
        <w:t>scientifiques</w:t>
      </w:r>
      <w:proofErr w:type="spellEnd"/>
      <w:r>
        <w:t>.</w:t>
      </w:r>
    </w:p>
    <w:p w:rsidR="00B95D85" w:rsidRDefault="00B95D85" w:rsidP="00B95D85">
      <w:pPr>
        <w:pStyle w:val="Corpsdetexte"/>
        <w:spacing w:before="9"/>
        <w:rPr>
          <w:sz w:val="23"/>
        </w:rPr>
      </w:pPr>
    </w:p>
    <w:p w:rsidR="00B95D85" w:rsidRDefault="00B95D85" w:rsidP="00B95D85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ind w:left="480" w:right="118" w:hanging="360"/>
      </w:pPr>
      <w:bookmarkStart w:id="6" w:name="_Toc374709025"/>
      <w:bookmarkStart w:id="7" w:name="_Toc374711399"/>
      <w:r>
        <w:t xml:space="preserve">Savoir mobiliser des </w:t>
      </w:r>
      <w:proofErr w:type="spellStart"/>
      <w:r>
        <w:t>compétences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développer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rPr>
          <w:spacing w:val="-6"/>
        </w:rPr>
        <w:t xml:space="preserve"> </w:t>
      </w:r>
      <w:proofErr w:type="spellStart"/>
      <w:r>
        <w:t>argumenté</w:t>
      </w:r>
      <w:bookmarkEnd w:id="6"/>
      <w:bookmarkEnd w:id="7"/>
      <w:proofErr w:type="spellEnd"/>
    </w:p>
    <w:p w:rsidR="00B95D85" w:rsidRDefault="00B95D85" w:rsidP="00B95D85">
      <w:pPr>
        <w:pStyle w:val="Corpsdetexte"/>
        <w:ind w:left="119" w:right="118"/>
        <w:jc w:val="both"/>
      </w:pPr>
      <w:r>
        <w:t xml:space="preserve">Les </w:t>
      </w:r>
      <w:proofErr w:type="spellStart"/>
      <w:r>
        <w:t>études</w:t>
      </w:r>
      <w:proofErr w:type="spellEnd"/>
      <w:r>
        <w:t xml:space="preserve"> en STAPS </w:t>
      </w:r>
      <w:proofErr w:type="spellStart"/>
      <w:r>
        <w:t>demandent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fréquemment</w:t>
      </w:r>
      <w:proofErr w:type="spellEnd"/>
      <w:r>
        <w:t xml:space="preserve"> aux </w:t>
      </w:r>
      <w:proofErr w:type="spellStart"/>
      <w:r>
        <w:t>étudiants</w:t>
      </w:r>
      <w:proofErr w:type="spellEnd"/>
      <w:r>
        <w:t xml:space="preserve"> de </w:t>
      </w:r>
      <w:proofErr w:type="spellStart"/>
      <w:r>
        <w:t>rédiger</w:t>
      </w:r>
      <w:proofErr w:type="spellEnd"/>
      <w:r>
        <w:t xml:space="preserve"> des documents de </w:t>
      </w:r>
      <w:proofErr w:type="spellStart"/>
      <w:r>
        <w:t>synthèse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mémoires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d’en</w:t>
      </w:r>
      <w:proofErr w:type="spellEnd"/>
      <w:r>
        <w:t xml:space="preserve"> assurer la </w:t>
      </w:r>
      <w:proofErr w:type="spellStart"/>
      <w:r>
        <w:t>présentation</w:t>
      </w:r>
      <w:proofErr w:type="spellEnd"/>
      <w:r>
        <w:t xml:space="preserve"> </w:t>
      </w:r>
      <w:proofErr w:type="spellStart"/>
      <w:r>
        <w:t>orale</w:t>
      </w:r>
      <w:proofErr w:type="spellEnd"/>
      <w:r>
        <w:t xml:space="preserve">. Par </w:t>
      </w:r>
      <w:proofErr w:type="spellStart"/>
      <w:r>
        <w:t>ailleurs</w:t>
      </w:r>
      <w:proofErr w:type="spellEnd"/>
      <w:r>
        <w:t xml:space="preserve">, de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étudiants</w:t>
      </w:r>
      <w:proofErr w:type="spellEnd"/>
      <w:r>
        <w:t xml:space="preserve"> </w:t>
      </w:r>
      <w:proofErr w:type="spellStart"/>
      <w:r>
        <w:t>s’orientent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la </w:t>
      </w:r>
      <w:proofErr w:type="spellStart"/>
      <w:r>
        <w:t>présentation</w:t>
      </w:r>
      <w:proofErr w:type="spellEnd"/>
      <w:r>
        <w:t xml:space="preserve"> de </w:t>
      </w:r>
      <w:proofErr w:type="spellStart"/>
      <w:r>
        <w:t>concours</w:t>
      </w:r>
      <w:proofErr w:type="spellEnd"/>
      <w:r>
        <w:t xml:space="preserve">, </w:t>
      </w:r>
      <w:proofErr w:type="spellStart"/>
      <w:proofErr w:type="gramStart"/>
      <w:r>
        <w:t>dans</w:t>
      </w:r>
      <w:proofErr w:type="spellEnd"/>
      <w:proofErr w:type="gramEnd"/>
      <w:r>
        <w:t xml:space="preserve"> </w:t>
      </w:r>
      <w:proofErr w:type="spellStart"/>
      <w:r>
        <w:t>lesquelles</w:t>
      </w:r>
      <w:proofErr w:type="spellEnd"/>
      <w:r>
        <w:t xml:space="preserve"> les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rédactionnelles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essentielles</w:t>
      </w:r>
      <w:proofErr w:type="spellEnd"/>
      <w:r>
        <w:t xml:space="preserve">. </w:t>
      </w:r>
      <w:proofErr w:type="gramStart"/>
      <w:r>
        <w:t>Il</w:t>
      </w:r>
      <w:proofErr w:type="gramEnd"/>
      <w:r>
        <w:t xml:space="preserve"> </w:t>
      </w:r>
      <w:proofErr w:type="spellStart"/>
      <w:r>
        <w:t>s’agit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, </w:t>
      </w:r>
      <w:proofErr w:type="spellStart"/>
      <w:r>
        <w:t>construire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synthétiser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>.</w:t>
      </w:r>
    </w:p>
    <w:p w:rsidR="00B95D85" w:rsidRDefault="00B95D85" w:rsidP="00B95D85">
      <w:pPr>
        <w:pStyle w:val="Corpsdetexte"/>
        <w:spacing w:before="10"/>
        <w:rPr>
          <w:sz w:val="23"/>
        </w:rPr>
      </w:pPr>
    </w:p>
    <w:p w:rsidR="00B95D85" w:rsidRDefault="00B95D85" w:rsidP="00B95D85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8" w:name="_Toc374709026"/>
      <w:bookmarkStart w:id="9" w:name="_Toc374711400"/>
      <w:r>
        <w:t xml:space="preserve">Disposer de </w:t>
      </w:r>
      <w:proofErr w:type="spellStart"/>
      <w:r>
        <w:t>compétences</w:t>
      </w:r>
      <w:proofErr w:type="spellEnd"/>
      <w:r>
        <w:rPr>
          <w:spacing w:val="-2"/>
        </w:rPr>
        <w:t xml:space="preserve"> </w:t>
      </w:r>
      <w:proofErr w:type="spellStart"/>
      <w:r>
        <w:t>sportives</w:t>
      </w:r>
      <w:bookmarkEnd w:id="8"/>
      <w:bookmarkEnd w:id="9"/>
      <w:proofErr w:type="spellEnd"/>
    </w:p>
    <w:p w:rsidR="00B95D85" w:rsidRDefault="00B95D85" w:rsidP="00B95D85">
      <w:pPr>
        <w:pStyle w:val="Corpsdetexte"/>
        <w:ind w:left="119" w:right="118"/>
        <w:jc w:val="both"/>
      </w:pPr>
      <w:proofErr w:type="gramStart"/>
      <w:r>
        <w:t xml:space="preserve">Les </w:t>
      </w:r>
      <w:proofErr w:type="spellStart"/>
      <w:r>
        <w:t>études</w:t>
      </w:r>
      <w:proofErr w:type="spellEnd"/>
      <w:r>
        <w:t xml:space="preserve"> en STAPS </w:t>
      </w:r>
      <w:proofErr w:type="spellStart"/>
      <w:r>
        <w:t>comportent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part </w:t>
      </w:r>
      <w:proofErr w:type="spellStart"/>
      <w:r>
        <w:t>importante</w:t>
      </w:r>
      <w:proofErr w:type="spellEnd"/>
      <w:r>
        <w:t xml:space="preserve"> de </w:t>
      </w:r>
      <w:proofErr w:type="spellStart"/>
      <w:r>
        <w:t>pratique</w:t>
      </w:r>
      <w:proofErr w:type="spellEnd"/>
      <w:r>
        <w:t xml:space="preserve"> sportive.</w:t>
      </w:r>
      <w:proofErr w:type="gramEnd"/>
      <w:r>
        <w:t xml:space="preserve"> </w:t>
      </w:r>
      <w:proofErr w:type="gramStart"/>
      <w:r>
        <w:t>Il</w:t>
      </w:r>
      <w:proofErr w:type="gramEnd"/>
      <w:r>
        <w:t xml:space="preserve"> </w:t>
      </w:r>
      <w:proofErr w:type="spellStart"/>
      <w:r>
        <w:t>semble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au </w:t>
      </w:r>
      <w:proofErr w:type="spellStart"/>
      <w:r>
        <w:t>préalable</w:t>
      </w:r>
      <w:proofErr w:type="spellEnd"/>
      <w:r>
        <w:t xml:space="preserve">, 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pratiquant</w:t>
      </w:r>
      <w:proofErr w:type="spellEnd"/>
      <w:r>
        <w:t xml:space="preserve">, de </w:t>
      </w:r>
      <w:proofErr w:type="spellStart"/>
      <w:r>
        <w:t>posséder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expérience</w:t>
      </w:r>
      <w:proofErr w:type="spellEnd"/>
      <w:r>
        <w:t xml:space="preserve"> </w:t>
      </w:r>
      <w:proofErr w:type="spellStart"/>
      <w:r>
        <w:t>régulière</w:t>
      </w:r>
      <w:proofErr w:type="spellEnd"/>
      <w:r>
        <w:t xml:space="preserve"> et </w:t>
      </w:r>
      <w:proofErr w:type="spellStart"/>
      <w:r>
        <w:t>diversifiée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activités</w:t>
      </w:r>
      <w:proofErr w:type="spellEnd"/>
      <w:r>
        <w:t xml:space="preserve"> physiques et </w:t>
      </w:r>
      <w:proofErr w:type="spellStart"/>
      <w:r>
        <w:t>sportives</w:t>
      </w:r>
      <w:proofErr w:type="spellEnd"/>
      <w:r>
        <w:t>.</w:t>
      </w:r>
    </w:p>
    <w:p w:rsidR="00B95D85" w:rsidRDefault="00B95D85" w:rsidP="00B95D85">
      <w:pPr>
        <w:pStyle w:val="Corpsdetexte"/>
        <w:spacing w:before="10"/>
        <w:rPr>
          <w:sz w:val="23"/>
        </w:rPr>
      </w:pPr>
    </w:p>
    <w:p w:rsidR="00B95D85" w:rsidRDefault="00B95D85" w:rsidP="00B95D85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ind w:left="480" w:right="118" w:hanging="360"/>
      </w:pPr>
      <w:bookmarkStart w:id="10" w:name="_Toc374709027"/>
      <w:bookmarkStart w:id="11" w:name="_Toc374711401"/>
      <w:proofErr w:type="spellStart"/>
      <w:r>
        <w:t>Manifester</w:t>
      </w:r>
      <w:proofErr w:type="spellEnd"/>
      <w:r>
        <w:t xml:space="preserve"> de </w:t>
      </w:r>
      <w:proofErr w:type="spellStart"/>
      <w:r>
        <w:t>l’intérêt</w:t>
      </w:r>
      <w:proofErr w:type="spellEnd"/>
      <w:r>
        <w:t xml:space="preserve"> pour </w:t>
      </w:r>
      <w:proofErr w:type="spellStart"/>
      <w:r>
        <w:t>l’exercice</w:t>
      </w:r>
      <w:proofErr w:type="spellEnd"/>
      <w:r>
        <w:t xml:space="preserve"> de </w:t>
      </w:r>
      <w:proofErr w:type="spellStart"/>
      <w:r>
        <w:t>responsabilité</w:t>
      </w:r>
      <w:proofErr w:type="spellEnd"/>
      <w:r>
        <w:t xml:space="preserve"> collective, associative </w:t>
      </w:r>
      <w:proofErr w:type="spellStart"/>
      <w:r>
        <w:t>ou</w:t>
      </w:r>
      <w:proofErr w:type="spellEnd"/>
      <w:r>
        <w:rPr>
          <w:spacing w:val="-1"/>
        </w:rPr>
        <w:t xml:space="preserve"> </w:t>
      </w:r>
      <w:proofErr w:type="spellStart"/>
      <w:r>
        <w:t>citoyenne</w:t>
      </w:r>
      <w:bookmarkEnd w:id="10"/>
      <w:bookmarkEnd w:id="11"/>
      <w:proofErr w:type="spellEnd"/>
    </w:p>
    <w:p w:rsidR="00B95D85" w:rsidRDefault="00B95D85" w:rsidP="00B95D85">
      <w:pPr>
        <w:pStyle w:val="Corpsdetexte"/>
        <w:ind w:left="119" w:right="118"/>
        <w:jc w:val="both"/>
      </w:pPr>
      <w:r>
        <w:t xml:space="preserve">Le </w:t>
      </w:r>
      <w:proofErr w:type="spellStart"/>
      <w:r>
        <w:t>domaine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</w:t>
      </w:r>
      <w:proofErr w:type="spellStart"/>
      <w:r>
        <w:t>auquel</w:t>
      </w:r>
      <w:proofErr w:type="spellEnd"/>
      <w:r>
        <w:t xml:space="preserve"> </w:t>
      </w:r>
      <w:proofErr w:type="spellStart"/>
      <w:r>
        <w:t>préparent</w:t>
      </w:r>
      <w:proofErr w:type="spellEnd"/>
      <w:r>
        <w:t xml:space="preserve"> les </w:t>
      </w:r>
      <w:proofErr w:type="spellStart"/>
      <w:r>
        <w:t>études</w:t>
      </w:r>
      <w:proofErr w:type="spellEnd"/>
      <w:r>
        <w:t xml:space="preserve"> en STAPS </w:t>
      </w:r>
      <w:proofErr w:type="spellStart"/>
      <w:r>
        <w:t>renvoie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majoritairement</w:t>
      </w:r>
      <w:proofErr w:type="spellEnd"/>
      <w:r>
        <w:t xml:space="preserve"> aux métiers de </w:t>
      </w:r>
      <w:proofErr w:type="spellStart"/>
      <w:r>
        <w:t>l’enseignement</w:t>
      </w:r>
      <w:proofErr w:type="spellEnd"/>
      <w:r>
        <w:t xml:space="preserve">, de </w:t>
      </w:r>
      <w:proofErr w:type="spellStart"/>
      <w:r>
        <w:t>l’éducation</w:t>
      </w:r>
      <w:proofErr w:type="spellEnd"/>
      <w:r>
        <w:t xml:space="preserve">, de </w:t>
      </w:r>
      <w:proofErr w:type="spellStart"/>
      <w:r>
        <w:t>l’entraînement</w:t>
      </w:r>
      <w:proofErr w:type="spellEnd"/>
      <w:r>
        <w:t xml:space="preserve">, de </w:t>
      </w:r>
      <w:proofErr w:type="spellStart"/>
      <w:r>
        <w:t>l’accompagnement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la </w:t>
      </w:r>
      <w:proofErr w:type="spellStart"/>
      <w:r>
        <w:t>réhabilitation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lesquels</w:t>
      </w:r>
      <w:proofErr w:type="spellEnd"/>
      <w:r>
        <w:t xml:space="preserve"> </w:t>
      </w:r>
      <w:proofErr w:type="spellStart"/>
      <w:r>
        <w:t>l’intervenant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la </w:t>
      </w:r>
      <w:proofErr w:type="spellStart"/>
      <w:r>
        <w:t>sécurité</w:t>
      </w:r>
      <w:proofErr w:type="spellEnd"/>
      <w:r>
        <w:t xml:space="preserve"> du public qui </w:t>
      </w:r>
      <w:proofErr w:type="spellStart"/>
      <w:r>
        <w:t>lui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confié</w:t>
      </w:r>
      <w:proofErr w:type="spellEnd"/>
      <w:r>
        <w:t xml:space="preserve">, et </w:t>
      </w:r>
      <w:proofErr w:type="spellStart"/>
      <w:r>
        <w:t>garant</w:t>
      </w:r>
      <w:proofErr w:type="spellEnd"/>
      <w:r>
        <w:t xml:space="preserve"> de </w:t>
      </w:r>
      <w:proofErr w:type="spellStart"/>
      <w:r>
        <w:t>l’éthique</w:t>
      </w:r>
      <w:proofErr w:type="spellEnd"/>
      <w:r>
        <w:t xml:space="preserve"> et des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transmet</w:t>
      </w:r>
      <w:proofErr w:type="spellEnd"/>
      <w:r>
        <w:t xml:space="preserve">. De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fait</w:t>
      </w:r>
      <w:proofErr w:type="spellEnd"/>
      <w:r>
        <w:t xml:space="preserve">, </w:t>
      </w:r>
      <w:proofErr w:type="spellStart"/>
      <w:r>
        <w:t>l’exercice</w:t>
      </w:r>
      <w:proofErr w:type="spellEnd"/>
      <w:r>
        <w:rPr>
          <w:spacing w:val="13"/>
        </w:rPr>
        <w:t xml:space="preserve"> </w:t>
      </w:r>
      <w:proofErr w:type="spellStart"/>
      <w:r>
        <w:t>préalable</w:t>
      </w:r>
      <w:proofErr w:type="spellEnd"/>
      <w:r>
        <w:t xml:space="preserve"> de </w:t>
      </w:r>
      <w:proofErr w:type="spellStart"/>
      <w:r>
        <w:t>fonctions</w:t>
      </w:r>
      <w:proofErr w:type="spellEnd"/>
      <w:r>
        <w:t xml:space="preserve"> </w:t>
      </w:r>
      <w:proofErr w:type="spellStart"/>
      <w:r>
        <w:t>d’animation</w:t>
      </w:r>
      <w:proofErr w:type="spellEnd"/>
      <w:r>
        <w:t xml:space="preserve">, </w:t>
      </w:r>
      <w:proofErr w:type="spellStart"/>
      <w:r>
        <w:t>d’encadrement</w:t>
      </w:r>
      <w:proofErr w:type="spellEnd"/>
      <w:r>
        <w:t xml:space="preserve">, de </w:t>
      </w:r>
      <w:proofErr w:type="spellStart"/>
      <w:r>
        <w:t>responsabilités</w:t>
      </w:r>
      <w:proofErr w:type="spellEnd"/>
      <w:r>
        <w:t xml:space="preserve"> collectives, </w:t>
      </w:r>
      <w:proofErr w:type="spellStart"/>
      <w:r>
        <w:t>associatives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citoyennes</w:t>
      </w:r>
      <w:proofErr w:type="spellEnd"/>
      <w:r>
        <w:t xml:space="preserve"> </w:t>
      </w:r>
      <w:proofErr w:type="spellStart"/>
      <w:r>
        <w:t>constitue</w:t>
      </w:r>
      <w:proofErr w:type="spellEnd"/>
      <w:r>
        <w:t xml:space="preserve"> un </w:t>
      </w:r>
      <w:proofErr w:type="spellStart"/>
      <w:r>
        <w:t>atout</w:t>
      </w:r>
      <w:proofErr w:type="spellEnd"/>
      <w:r>
        <w:t>.</w:t>
      </w:r>
    </w:p>
    <w:p w:rsidR="00B95D85" w:rsidRDefault="00B95D85" w:rsidP="00B95D85">
      <w:pPr>
        <w:pStyle w:val="Corpsdetexte"/>
        <w:spacing w:before="10"/>
        <w:rPr>
          <w:sz w:val="22"/>
        </w:rPr>
      </w:pPr>
    </w:p>
    <w:p w:rsidR="00B95D85" w:rsidRDefault="00B95D85" w:rsidP="00B95D85">
      <w:pPr>
        <w:pStyle w:val="Corpsdetexte"/>
        <w:ind w:left="119" w:right="118"/>
        <w:jc w:val="both"/>
      </w:pPr>
      <w:proofErr w:type="spellStart"/>
      <w:proofErr w:type="gramStart"/>
      <w:r>
        <w:t>Ces</w:t>
      </w:r>
      <w:proofErr w:type="spellEnd"/>
      <w:r>
        <w:t xml:space="preserve">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décrivent</w:t>
      </w:r>
      <w:proofErr w:type="spellEnd"/>
      <w:r>
        <w:t xml:space="preserve"> les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favorables</w:t>
      </w:r>
      <w:proofErr w:type="spellEnd"/>
      <w:r>
        <w:t xml:space="preserve"> à la </w:t>
      </w:r>
      <w:proofErr w:type="spellStart"/>
      <w:r>
        <w:t>réussite</w:t>
      </w:r>
      <w:proofErr w:type="spellEnd"/>
      <w:r>
        <w:t xml:space="preserve"> en </w:t>
      </w:r>
      <w:proofErr w:type="spellStart"/>
      <w:r>
        <w:t>Licence</w:t>
      </w:r>
      <w:proofErr w:type="spellEnd"/>
      <w:r>
        <w:t xml:space="preserve"> STAPS.</w:t>
      </w:r>
      <w:proofErr w:type="gramEnd"/>
      <w:r>
        <w:t xml:space="preserve"> </w:t>
      </w:r>
      <w:proofErr w:type="spellStart"/>
      <w:proofErr w:type="gramStart"/>
      <w:r>
        <w:t>Ils</w:t>
      </w:r>
      <w:proofErr w:type="spellEnd"/>
      <w:proofErr w:type="gramEnd"/>
      <w:r>
        <w:t xml:space="preserve">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hiérarchisés</w:t>
      </w:r>
      <w:proofErr w:type="spellEnd"/>
      <w:r>
        <w:t xml:space="preserve">, les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étant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considérées</w:t>
      </w:r>
      <w:proofErr w:type="spellEnd"/>
      <w:r>
        <w:t xml:space="preserve"> </w:t>
      </w:r>
      <w:proofErr w:type="spellStart"/>
      <w:r>
        <w:t>d’égale</w:t>
      </w:r>
      <w:proofErr w:type="spellEnd"/>
      <w:r>
        <w:t xml:space="preserve"> </w:t>
      </w:r>
      <w:r>
        <w:lastRenderedPageBreak/>
        <w:t xml:space="preserve">importance. </w:t>
      </w:r>
      <w:proofErr w:type="spellStart"/>
      <w:r>
        <w:t>Comme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y a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manières</w:t>
      </w:r>
      <w:proofErr w:type="spellEnd"/>
      <w:r>
        <w:t xml:space="preserve"> de </w:t>
      </w:r>
      <w:proofErr w:type="spellStart"/>
      <w:r>
        <w:t>réussir</w:t>
      </w:r>
      <w:proofErr w:type="spellEnd"/>
      <w:r>
        <w:t xml:space="preserve"> en STAPS, un </w:t>
      </w:r>
      <w:proofErr w:type="spellStart"/>
      <w:r>
        <w:t>attendu</w:t>
      </w:r>
      <w:proofErr w:type="spellEnd"/>
      <w:r>
        <w:t xml:space="preserve"> </w:t>
      </w:r>
      <w:proofErr w:type="spellStart"/>
      <w:r>
        <w:t>faiblement</w:t>
      </w:r>
      <w:proofErr w:type="spellEnd"/>
      <w:r>
        <w:t xml:space="preserve"> </w:t>
      </w:r>
      <w:proofErr w:type="spellStart"/>
      <w:r>
        <w:t>développé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compensé</w:t>
      </w:r>
      <w:proofErr w:type="spellEnd"/>
      <w:r>
        <w:t xml:space="preserve"> par </w:t>
      </w:r>
      <w:proofErr w:type="spellStart"/>
      <w:r>
        <w:t>d’autres</w:t>
      </w:r>
      <w:proofErr w:type="spellEnd"/>
      <w:r>
        <w:t>.</w:t>
      </w:r>
    </w:p>
    <w:p w:rsidR="00E83210" w:rsidRDefault="00E83210">
      <w:bookmarkStart w:id="12" w:name="_GoBack"/>
      <w:bookmarkEnd w:id="12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85"/>
    <w:rsid w:val="00B95D85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5D8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95D85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B95D85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B95D85"/>
    <w:pPr>
      <w:ind w:left="480" w:hanging="358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5D8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95D85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B95D85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B95D85"/>
    <w:pPr>
      <w:ind w:left="480" w:hanging="358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2017-12-21T14:31:00Z</dcterms:created>
  <dcterms:modified xsi:type="dcterms:W3CDTF">2017-12-21T14:31:00Z</dcterms:modified>
</cp:coreProperties>
</file>