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F3" w:rsidRPr="00EF474A" w:rsidRDefault="008266F3" w:rsidP="008266F3">
      <w:pPr>
        <w:pStyle w:val="Titre11"/>
        <w:spacing w:before="120"/>
        <w:ind w:left="1701" w:firstLine="0"/>
        <w:outlineLvl w:val="0"/>
        <w:rPr>
          <w:color w:val="FF0000"/>
        </w:rPr>
      </w:pPr>
      <w:bookmarkStart w:id="0" w:name="_Toc374708840"/>
      <w:bookmarkStart w:id="1" w:name="_Toc374711214"/>
      <w:r w:rsidRPr="00EF474A">
        <w:rPr>
          <w:color w:val="FF0000"/>
        </w:rPr>
        <w:t>Mention HISTOIRE DE L'ART ET ARCHÉOLOGIE</w:t>
      </w:r>
      <w:bookmarkEnd w:id="0"/>
      <w:bookmarkEnd w:id="1"/>
    </w:p>
    <w:p w:rsidR="008266F3" w:rsidRDefault="008266F3" w:rsidP="008266F3">
      <w:pPr>
        <w:pStyle w:val="Corpsdetexte"/>
        <w:spacing w:before="9"/>
        <w:rPr>
          <w:b/>
          <w:sz w:val="23"/>
        </w:rPr>
      </w:pPr>
    </w:p>
    <w:p w:rsidR="008266F3" w:rsidRDefault="008266F3" w:rsidP="008266F3">
      <w:pPr>
        <w:pStyle w:val="Corpsdetexte"/>
        <w:spacing w:before="1"/>
        <w:ind w:left="120" w:right="119" w:hanging="1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8266F3" w:rsidRDefault="008266F3" w:rsidP="008266F3">
      <w:pPr>
        <w:pStyle w:val="Corpsdetexte"/>
        <w:spacing w:before="10"/>
        <w:rPr>
          <w:sz w:val="23"/>
        </w:rPr>
      </w:pPr>
    </w:p>
    <w:p w:rsidR="008266F3" w:rsidRDefault="008266F3" w:rsidP="008266F3">
      <w:pPr>
        <w:pStyle w:val="Titre11"/>
        <w:ind w:left="120" w:firstLine="0"/>
        <w:jc w:val="both"/>
      </w:pPr>
      <w:bookmarkStart w:id="2" w:name="_Toc374708841"/>
      <w:bookmarkStart w:id="3" w:name="_Toc374711215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8266F3" w:rsidRDefault="008266F3" w:rsidP="008266F3">
      <w:pPr>
        <w:pStyle w:val="Corpsdetexte"/>
        <w:spacing w:before="9"/>
        <w:rPr>
          <w:b/>
          <w:sz w:val="23"/>
        </w:rPr>
      </w:pPr>
    </w:p>
    <w:p w:rsidR="008266F3" w:rsidRDefault="008266F3" w:rsidP="008266F3">
      <w:pPr>
        <w:spacing w:before="1"/>
        <w:ind w:left="119" w:right="119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candidats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l’inscription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Mention </w:t>
      </w:r>
      <w:r>
        <w:rPr>
          <w:b/>
          <w:sz w:val="24"/>
        </w:rPr>
        <w:t xml:space="preserve">HISTOIRE DE L'ART ET ARCHÉOLOGIE </w:t>
      </w:r>
      <w:proofErr w:type="spellStart"/>
      <w:r>
        <w:rPr>
          <w:sz w:val="24"/>
        </w:rPr>
        <w:t>doivent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répondre</w:t>
      </w:r>
      <w:proofErr w:type="spellEnd"/>
      <w:r>
        <w:rPr>
          <w:sz w:val="24"/>
        </w:rPr>
        <w:t xml:space="preserve"> aux </w:t>
      </w:r>
      <w:proofErr w:type="spellStart"/>
      <w:r>
        <w:rPr>
          <w:sz w:val="24"/>
        </w:rPr>
        <w:t>attendus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suivants</w:t>
      </w:r>
      <w:proofErr w:type="spellEnd"/>
      <w:r>
        <w:rPr>
          <w:sz w:val="24"/>
        </w:rPr>
        <w:t>.</w:t>
      </w:r>
    </w:p>
    <w:p w:rsidR="008266F3" w:rsidRDefault="008266F3" w:rsidP="008266F3">
      <w:pPr>
        <w:pStyle w:val="Corpsdetexte"/>
        <w:spacing w:before="3"/>
      </w:pPr>
    </w:p>
    <w:p w:rsidR="008266F3" w:rsidRDefault="008266F3" w:rsidP="008266F3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635" w:hanging="358"/>
      </w:pPr>
      <w:bookmarkStart w:id="4" w:name="_Toc374708842"/>
      <w:bookmarkStart w:id="5" w:name="_Toc374711216"/>
      <w:r>
        <w:t xml:space="preserve">Savoir mobiliser des </w:t>
      </w:r>
      <w:proofErr w:type="spellStart"/>
      <w:r>
        <w:t>compétences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rPr>
          <w:spacing w:val="-33"/>
        </w:rPr>
        <w:t xml:space="preserve"> </w:t>
      </w:r>
      <w:r>
        <w:t xml:space="preserve">et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 un</w:t>
      </w:r>
      <w:r>
        <w:rPr>
          <w:spacing w:val="-8"/>
        </w:rPr>
        <w:t xml:space="preserve"> </w:t>
      </w:r>
      <w:proofErr w:type="spellStart"/>
      <w:r>
        <w:t>raisonnement</w:t>
      </w:r>
      <w:bookmarkEnd w:id="4"/>
      <w:bookmarkEnd w:id="5"/>
      <w:proofErr w:type="spellEnd"/>
    </w:p>
    <w:p w:rsidR="008266F3" w:rsidRDefault="008266F3" w:rsidP="008266F3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en </w:t>
      </w:r>
      <w:proofErr w:type="spellStart"/>
      <w:r>
        <w:t>effet</w:t>
      </w:r>
      <w:proofErr w:type="spellEnd"/>
      <w:r>
        <w:t xml:space="preserve"> des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compréhension</w:t>
      </w:r>
      <w:proofErr w:type="spellEnd"/>
      <w:r>
        <w:t xml:space="preserve"> fine de </w:t>
      </w:r>
      <w:proofErr w:type="spellStart"/>
      <w:r>
        <w:t>textes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nature </w:t>
      </w:r>
      <w:proofErr w:type="gramStart"/>
      <w:r>
        <w:t>et</w:t>
      </w:r>
      <w:proofErr w:type="gramEnd"/>
      <w:r>
        <w:t xml:space="preserve"> de </w:t>
      </w:r>
      <w:proofErr w:type="spellStart"/>
      <w:r>
        <w:t>solides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, à </w:t>
      </w:r>
      <w:proofErr w:type="spellStart"/>
      <w:r>
        <w:t>l’écrit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</w:t>
      </w:r>
      <w:proofErr w:type="spellStart"/>
      <w:r>
        <w:t>l’oral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analyser</w:t>
      </w:r>
      <w:proofErr w:type="spellEnd"/>
      <w:r>
        <w:t xml:space="preserve">, </w:t>
      </w:r>
      <w:proofErr w:type="spellStart"/>
      <w:r>
        <w:t>argumenter</w:t>
      </w:r>
      <w:proofErr w:type="spellEnd"/>
      <w:r>
        <w:t xml:space="preserve">,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synthétiser</w:t>
      </w:r>
      <w:proofErr w:type="spellEnd"/>
      <w:r>
        <w:t xml:space="preserve">, </w:t>
      </w:r>
      <w:proofErr w:type="spellStart"/>
      <w:r>
        <w:t>produire</w:t>
      </w:r>
      <w:proofErr w:type="spellEnd"/>
      <w:r>
        <w:t xml:space="preserve"> et </w:t>
      </w:r>
      <w:proofErr w:type="spellStart"/>
      <w:r>
        <w:t>traiter</w:t>
      </w:r>
      <w:proofErr w:type="spellEnd"/>
      <w:r>
        <w:t xml:space="preserve"> des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8266F3" w:rsidRDefault="008266F3" w:rsidP="008266F3">
      <w:pPr>
        <w:pStyle w:val="Corpsdetexte"/>
        <w:spacing w:before="10"/>
        <w:rPr>
          <w:sz w:val="23"/>
        </w:rPr>
      </w:pPr>
    </w:p>
    <w:p w:rsidR="008266F3" w:rsidRDefault="008266F3" w:rsidP="008266F3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ind w:left="480" w:right="382" w:hanging="360"/>
        <w:rPr>
          <w:b w:val="0"/>
        </w:rPr>
      </w:pPr>
      <w:bookmarkStart w:id="6" w:name="_Toc374708843"/>
      <w:bookmarkStart w:id="7" w:name="_Toc374711217"/>
      <w:r>
        <w:t xml:space="preserve">Disposer d’un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rPr>
          <w:spacing w:val="-27"/>
        </w:rP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niveau</w:t>
      </w:r>
      <w:proofErr w:type="spellEnd"/>
      <w:r>
        <w:rPr>
          <w:b w:val="0"/>
        </w:rPr>
        <w:t xml:space="preserve"> B)</w:t>
      </w:r>
      <w:bookmarkEnd w:id="6"/>
      <w:bookmarkEnd w:id="7"/>
    </w:p>
    <w:p w:rsidR="008266F3" w:rsidRDefault="008266F3" w:rsidP="008266F3">
      <w:pPr>
        <w:pStyle w:val="Corpsdetexte"/>
        <w:ind w:left="120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comporte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de </w:t>
      </w:r>
      <w:proofErr w:type="spellStart"/>
      <w:proofErr w:type="gramStart"/>
      <w:r>
        <w:t>langues</w:t>
      </w:r>
      <w:proofErr w:type="spellEnd"/>
      <w:r>
        <w:t xml:space="preserve">  </w:t>
      </w:r>
      <w:proofErr w:type="spellStart"/>
      <w:r>
        <w:t>vivantes</w:t>
      </w:r>
      <w:proofErr w:type="spellEnd"/>
      <w:proofErr w:type="gramEnd"/>
      <w:r>
        <w:t xml:space="preserve"> ; la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d’au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baccalauréat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indispensable.</w:t>
      </w:r>
    </w:p>
    <w:p w:rsidR="008266F3" w:rsidRDefault="008266F3" w:rsidP="008266F3">
      <w:pPr>
        <w:pStyle w:val="Corpsdetexte"/>
      </w:pPr>
    </w:p>
    <w:p w:rsidR="008266F3" w:rsidRDefault="008266F3" w:rsidP="008266F3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left="480" w:hanging="358"/>
        <w:jc w:val="both"/>
      </w:pPr>
      <w:bookmarkStart w:id="8" w:name="_Toc374708844"/>
      <w:bookmarkStart w:id="9" w:name="_Toc374711218"/>
      <w:proofErr w:type="spellStart"/>
      <w:r>
        <w:t>Etre</w:t>
      </w:r>
      <w:proofErr w:type="spellEnd"/>
      <w:r>
        <w:t xml:space="preserve"> </w:t>
      </w:r>
      <w:proofErr w:type="spellStart"/>
      <w:r>
        <w:t>intéressé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démarche</w:t>
      </w:r>
      <w:proofErr w:type="spellEnd"/>
      <w:r>
        <w:rPr>
          <w:spacing w:val="-4"/>
        </w:rPr>
        <w:t xml:space="preserve"> </w:t>
      </w:r>
      <w:proofErr w:type="spellStart"/>
      <w:r>
        <w:t>scientifique</w:t>
      </w:r>
      <w:bookmarkEnd w:id="8"/>
      <w:bookmarkEnd w:id="9"/>
      <w:proofErr w:type="spellEnd"/>
    </w:p>
    <w:p w:rsidR="008266F3" w:rsidRDefault="008266F3" w:rsidP="008266F3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en </w:t>
      </w:r>
      <w:proofErr w:type="spellStart"/>
      <w:r>
        <w:t>effet</w:t>
      </w:r>
      <w:proofErr w:type="spellEnd"/>
      <w:r>
        <w:t xml:space="preserve"> suppose la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comprendre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produire</w:t>
      </w:r>
      <w:proofErr w:type="spellEnd"/>
      <w:r>
        <w:t xml:space="preserve"> des </w:t>
      </w:r>
      <w:proofErr w:type="spellStart"/>
      <w:r>
        <w:t>raisonnements</w:t>
      </w:r>
      <w:proofErr w:type="spellEnd"/>
      <w:r>
        <w:t xml:space="preserve"> </w:t>
      </w:r>
      <w:proofErr w:type="spellStart"/>
      <w:r>
        <w:t>logiques</w:t>
      </w:r>
      <w:proofErr w:type="spellEnd"/>
      <w:r>
        <w:t xml:space="preserve"> et </w:t>
      </w:r>
      <w:proofErr w:type="spellStart"/>
      <w:r>
        <w:t>argumentés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et de concepts </w:t>
      </w:r>
      <w:proofErr w:type="spellStart"/>
      <w:r>
        <w:t>issus</w:t>
      </w:r>
      <w:proofErr w:type="spellEnd"/>
      <w:r>
        <w:t xml:space="preserve"> de </w:t>
      </w:r>
      <w:proofErr w:type="spellStart"/>
      <w:r>
        <w:t>différentes</w:t>
      </w:r>
      <w:proofErr w:type="spellEnd"/>
      <w:r>
        <w:t xml:space="preserve"> disciplines.</w:t>
      </w:r>
    </w:p>
    <w:p w:rsidR="008266F3" w:rsidRDefault="008266F3" w:rsidP="008266F3">
      <w:pPr>
        <w:pStyle w:val="Corpsdetexte"/>
        <w:spacing w:before="5"/>
      </w:pPr>
    </w:p>
    <w:p w:rsidR="008266F3" w:rsidRDefault="008266F3" w:rsidP="008266F3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8" w:hanging="358"/>
      </w:pPr>
      <w:bookmarkStart w:id="10" w:name="_Toc374708845"/>
      <w:bookmarkStart w:id="11" w:name="_Toc374711219"/>
      <w:r>
        <w:t xml:space="preserve">Faire </w:t>
      </w:r>
      <w:proofErr w:type="spellStart"/>
      <w:r>
        <w:t>preuve</w:t>
      </w:r>
      <w:proofErr w:type="spellEnd"/>
      <w:r>
        <w:t xml:space="preserve"> de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 et plus </w:t>
      </w:r>
      <w:proofErr w:type="spellStart"/>
      <w:r>
        <w:t>particulièrement</w:t>
      </w:r>
      <w:proofErr w:type="spellEnd"/>
      <w:r>
        <w:t xml:space="preserve"> pour les sciences </w:t>
      </w:r>
      <w:proofErr w:type="spellStart"/>
      <w:r>
        <w:t>humaines</w:t>
      </w:r>
      <w:bookmarkEnd w:id="10"/>
      <w:bookmarkEnd w:id="11"/>
      <w:proofErr w:type="spellEnd"/>
    </w:p>
    <w:p w:rsidR="008266F3" w:rsidRDefault="008266F3" w:rsidP="008266F3">
      <w:pPr>
        <w:pStyle w:val="Corpsdetexte"/>
        <w:ind w:left="119" w:right="119"/>
        <w:jc w:val="both"/>
      </w:pPr>
      <w:r>
        <w:t xml:space="preserve">La </w:t>
      </w:r>
      <w:proofErr w:type="spellStart"/>
      <w:r>
        <w:t>licence</w:t>
      </w:r>
      <w:proofErr w:type="spellEnd"/>
      <w:r>
        <w:t xml:space="preserve"> Histoire de </w:t>
      </w:r>
      <w:proofErr w:type="spellStart"/>
      <w:r>
        <w:t>l’art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archéologie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en lien avec </w:t>
      </w:r>
      <w:proofErr w:type="spellStart"/>
      <w:r>
        <w:t>l'étude</w:t>
      </w:r>
      <w:proofErr w:type="spellEnd"/>
      <w:r>
        <w:t xml:space="preserve"> et la </w:t>
      </w:r>
      <w:proofErr w:type="spellStart"/>
      <w:r>
        <w:t>compréhension</w:t>
      </w:r>
      <w:proofErr w:type="spellEnd"/>
      <w:r>
        <w:t xml:space="preserve"> du </w:t>
      </w:r>
      <w:proofErr w:type="spellStart"/>
      <w:r>
        <w:t>phénomène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richesse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 xml:space="preserve"> 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complexité</w:t>
      </w:r>
      <w:proofErr w:type="spellEnd"/>
      <w:r>
        <w:t>.</w:t>
      </w:r>
    </w:p>
    <w:p w:rsidR="008266F3" w:rsidRDefault="008266F3" w:rsidP="008266F3">
      <w:pPr>
        <w:pStyle w:val="Corpsdetexte"/>
      </w:pPr>
    </w:p>
    <w:p w:rsidR="008266F3" w:rsidRDefault="008266F3" w:rsidP="008266F3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left="480" w:hanging="358"/>
        <w:jc w:val="both"/>
      </w:pPr>
      <w:bookmarkStart w:id="12" w:name="_Toc374708846"/>
      <w:bookmarkStart w:id="13" w:name="_Toc374711220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et </w:t>
      </w:r>
      <w:proofErr w:type="spellStart"/>
      <w:r>
        <w:t>organiser</w:t>
      </w:r>
      <w:proofErr w:type="spellEnd"/>
      <w:r>
        <w:t xml:space="preserve"> son</w:t>
      </w:r>
      <w:r>
        <w:rPr>
          <w:spacing w:val="-9"/>
        </w:rPr>
        <w:t xml:space="preserve"> </w:t>
      </w:r>
      <w:r>
        <w:t>travail</w:t>
      </w:r>
      <w:bookmarkEnd w:id="12"/>
      <w:bookmarkEnd w:id="13"/>
    </w:p>
    <w:p w:rsidR="008266F3" w:rsidRDefault="008266F3" w:rsidP="008266F3">
      <w:pPr>
        <w:pStyle w:val="Corpsdetexte"/>
        <w:ind w:left="120" w:right="119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formation,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beaucoup de formations </w:t>
      </w:r>
      <w:proofErr w:type="spellStart"/>
      <w:r>
        <w:t>universitaires</w:t>
      </w:r>
      <w:proofErr w:type="spellEnd"/>
      <w:r>
        <w:t xml:space="preserve">, la formation en </w:t>
      </w:r>
      <w:proofErr w:type="spellStart"/>
      <w:r>
        <w:t>licence</w:t>
      </w:r>
      <w:proofErr w:type="spellEnd"/>
      <w:r>
        <w:t xml:space="preserve"> Histoire de </w:t>
      </w:r>
      <w:proofErr w:type="spellStart"/>
      <w:r>
        <w:t>l’art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archéologie</w:t>
      </w:r>
      <w:proofErr w:type="spellEnd"/>
      <w:r>
        <w:t xml:space="preserve"> </w:t>
      </w:r>
      <w:proofErr w:type="spellStart"/>
      <w:r>
        <w:t>laisse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substantielle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et au travail personnel.</w:t>
      </w:r>
    </w:p>
    <w:p w:rsidR="008266F3" w:rsidRDefault="008266F3" w:rsidP="008266F3">
      <w:pPr>
        <w:pStyle w:val="Corpsdetexte"/>
        <w:spacing w:before="2"/>
      </w:pPr>
    </w:p>
    <w:p w:rsidR="008266F3" w:rsidRDefault="008266F3" w:rsidP="008266F3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hanging="357"/>
        <w:jc w:val="both"/>
      </w:pPr>
      <w:bookmarkStart w:id="14" w:name="_Toc374708847"/>
      <w:bookmarkStart w:id="15" w:name="_Toc374711221"/>
      <w:proofErr w:type="spellStart"/>
      <w:r>
        <w:t>Avoir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pour </w:t>
      </w:r>
      <w:proofErr w:type="spellStart"/>
      <w:r>
        <w:t>l’art</w:t>
      </w:r>
      <w:proofErr w:type="spellEnd"/>
      <w:r>
        <w:t xml:space="preserve">, </w:t>
      </w:r>
      <w:proofErr w:type="spellStart"/>
      <w:r>
        <w:t>l’archéologie</w:t>
      </w:r>
      <w:proofErr w:type="spellEnd"/>
      <w:r>
        <w:t xml:space="preserve">, </w:t>
      </w:r>
      <w:proofErr w:type="spellStart"/>
      <w:r>
        <w:t>l’histoire</w:t>
      </w:r>
      <w:proofErr w:type="spellEnd"/>
      <w:r>
        <w:t xml:space="preserve"> et la</w:t>
      </w:r>
      <w:r>
        <w:rPr>
          <w:spacing w:val="-12"/>
        </w:rPr>
        <w:t xml:space="preserve"> </w:t>
      </w:r>
      <w:r>
        <w:t>culture</w:t>
      </w:r>
      <w:bookmarkEnd w:id="14"/>
      <w:bookmarkEnd w:id="15"/>
    </w:p>
    <w:p w:rsidR="008266F3" w:rsidRDefault="008266F3" w:rsidP="008266F3">
      <w:pPr>
        <w:pStyle w:val="Corpsdetexte"/>
        <w:ind w:left="119" w:right="119"/>
        <w:jc w:val="both"/>
      </w:pPr>
      <w:r>
        <w:t xml:space="preserve">La </w:t>
      </w:r>
      <w:proofErr w:type="spellStart"/>
      <w:r>
        <w:t>caractère</w:t>
      </w:r>
      <w:proofErr w:type="spellEnd"/>
      <w:r>
        <w:t xml:space="preserve"> </w:t>
      </w:r>
      <w:proofErr w:type="spellStart"/>
      <w:r>
        <w:t>interdisciplinaire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gramStart"/>
      <w:r>
        <w:t>mention suppose</w:t>
      </w:r>
      <w:proofErr w:type="gram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curiosité</w:t>
      </w:r>
      <w:proofErr w:type="spellEnd"/>
      <w:r>
        <w:t xml:space="preserve"> pour les </w:t>
      </w:r>
      <w:proofErr w:type="spellStart"/>
      <w:r>
        <w:t>phénomènes</w:t>
      </w:r>
      <w:proofErr w:type="spellEnd"/>
      <w:r>
        <w:t xml:space="preserve"> </w:t>
      </w:r>
      <w:proofErr w:type="spellStart"/>
      <w:r>
        <w:t>artistiques</w:t>
      </w:r>
      <w:proofErr w:type="spellEnd"/>
      <w:r>
        <w:t xml:space="preserve">, </w:t>
      </w:r>
      <w:proofErr w:type="spellStart"/>
      <w:r>
        <w:t>culturels</w:t>
      </w:r>
      <w:proofErr w:type="spellEnd"/>
      <w:r>
        <w:t xml:space="preserve"> et </w:t>
      </w:r>
      <w:proofErr w:type="spellStart"/>
      <w:r>
        <w:t>visuels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perspective </w:t>
      </w:r>
      <w:proofErr w:type="spellStart"/>
      <w:r>
        <w:t>historique</w:t>
      </w:r>
      <w:proofErr w:type="spellEnd"/>
      <w:r>
        <w:t>.</w:t>
      </w:r>
    </w:p>
    <w:p w:rsidR="00E83210" w:rsidRDefault="00E83210">
      <w:bookmarkStart w:id="16" w:name="_GoBack"/>
      <w:bookmarkEnd w:id="16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F3"/>
    <w:rsid w:val="008266F3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66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266F3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266F3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8266F3"/>
    <w:pPr>
      <w:ind w:left="480" w:hanging="358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66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266F3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266F3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8266F3"/>
    <w:pPr>
      <w:ind w:left="480" w:hanging="358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2017-12-21T10:35:00Z</dcterms:created>
  <dcterms:modified xsi:type="dcterms:W3CDTF">2017-12-21T10:36:00Z</dcterms:modified>
</cp:coreProperties>
</file>