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E2" w:rsidRPr="00EF474A" w:rsidRDefault="00531AE2" w:rsidP="00531AE2">
      <w:pPr>
        <w:pStyle w:val="Titre11"/>
        <w:spacing w:before="120"/>
        <w:ind w:left="3918" w:firstLine="0"/>
        <w:outlineLvl w:val="0"/>
        <w:rPr>
          <w:color w:val="FF0000"/>
        </w:rPr>
      </w:pPr>
      <w:bookmarkStart w:id="0" w:name="_Toc374709059"/>
      <w:bookmarkStart w:id="1" w:name="_Toc374711433"/>
      <w:r w:rsidRPr="00EF474A">
        <w:rPr>
          <w:color w:val="FF0000"/>
        </w:rPr>
        <w:t>PACES</w:t>
      </w:r>
      <w:bookmarkEnd w:id="0"/>
      <w:bookmarkEnd w:id="1"/>
    </w:p>
    <w:p w:rsidR="00531AE2" w:rsidRDefault="00531AE2" w:rsidP="00531AE2">
      <w:pPr>
        <w:pStyle w:val="Corpsdetexte"/>
        <w:spacing w:before="9"/>
        <w:rPr>
          <w:b/>
          <w:sz w:val="23"/>
        </w:rPr>
      </w:pPr>
    </w:p>
    <w:p w:rsidR="00531AE2" w:rsidRDefault="00531AE2" w:rsidP="00531AE2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531AE2" w:rsidRDefault="00531AE2" w:rsidP="00531AE2">
      <w:pPr>
        <w:pStyle w:val="Corpsdetexte"/>
        <w:spacing w:before="10"/>
        <w:rPr>
          <w:sz w:val="23"/>
        </w:rPr>
      </w:pPr>
    </w:p>
    <w:p w:rsidR="00531AE2" w:rsidRDefault="00531AE2" w:rsidP="00531AE2">
      <w:pPr>
        <w:pStyle w:val="Titre11"/>
        <w:ind w:left="120" w:firstLine="0"/>
      </w:pPr>
      <w:bookmarkStart w:id="2" w:name="_Toc374709060"/>
      <w:bookmarkStart w:id="3" w:name="_Toc374711434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531AE2" w:rsidRDefault="00531AE2" w:rsidP="00531AE2">
      <w:pPr>
        <w:pStyle w:val="Corpsdetexte"/>
        <w:spacing w:before="9"/>
        <w:rPr>
          <w:b/>
          <w:sz w:val="23"/>
        </w:rPr>
      </w:pPr>
    </w:p>
    <w:p w:rsidR="00531AE2" w:rsidRDefault="00531AE2" w:rsidP="00531AE2">
      <w:pPr>
        <w:pStyle w:val="Corpsdetexte"/>
        <w:spacing w:before="1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  <w:r>
        <w:t>.</w:t>
      </w:r>
    </w:p>
    <w:p w:rsidR="00531AE2" w:rsidRDefault="00531AE2" w:rsidP="00531AE2">
      <w:pPr>
        <w:pStyle w:val="Corpsdetexte"/>
        <w:spacing w:before="10"/>
        <w:rPr>
          <w:sz w:val="23"/>
        </w:rPr>
      </w:pPr>
    </w:p>
    <w:p w:rsidR="00531AE2" w:rsidRDefault="00531AE2" w:rsidP="00531AE2">
      <w:pPr>
        <w:pStyle w:val="Corpsdetexte"/>
        <w:ind w:left="120"/>
      </w:pPr>
      <w:proofErr w:type="gramStart"/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r>
        <w:rPr>
          <w:b/>
        </w:rPr>
        <w:t xml:space="preserve">PACES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  <w:proofErr w:type="gramEnd"/>
    </w:p>
    <w:p w:rsidR="00531AE2" w:rsidRDefault="00531AE2" w:rsidP="00531AE2">
      <w:pPr>
        <w:pStyle w:val="Corpsdetexte"/>
        <w:spacing w:before="8"/>
        <w:rPr>
          <w:sz w:val="23"/>
        </w:rPr>
      </w:pPr>
    </w:p>
    <w:p w:rsidR="00531AE2" w:rsidRDefault="00531AE2" w:rsidP="00531AE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4" w:lineRule="exact"/>
        <w:ind w:left="480" w:hanging="360"/>
      </w:pPr>
      <w:bookmarkStart w:id="4" w:name="_Toc374709061"/>
      <w:bookmarkStart w:id="5" w:name="_Toc374711435"/>
      <w:r>
        <w:t xml:space="preserve">Disposer de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bonnes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et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scientifiques</w:t>
      </w:r>
      <w:proofErr w:type="spellEnd"/>
      <w:r>
        <w:rPr>
          <w:spacing w:val="-16"/>
        </w:rPr>
        <w:t xml:space="preserve"> </w:t>
      </w:r>
      <w:r>
        <w:t>:</w:t>
      </w:r>
      <w:bookmarkEnd w:id="4"/>
      <w:bookmarkEnd w:id="5"/>
    </w:p>
    <w:p w:rsidR="00531AE2" w:rsidRDefault="00531AE2" w:rsidP="00531AE2">
      <w:pPr>
        <w:pStyle w:val="Corpsdetexte"/>
        <w:spacing w:line="280" w:lineRule="exact"/>
        <w:ind w:left="120"/>
      </w:pPr>
      <w:proofErr w:type="spellStart"/>
      <w:r>
        <w:t>Ces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et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visent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à attester </w:t>
      </w:r>
      <w:proofErr w:type="spellStart"/>
      <w:proofErr w:type="gramStart"/>
      <w:r>
        <w:t>d’une</w:t>
      </w:r>
      <w:proofErr w:type="spellEnd"/>
      <w:r>
        <w:t xml:space="preserve"> :</w:t>
      </w:r>
      <w:proofErr w:type="gramEnd"/>
    </w:p>
    <w:p w:rsidR="00531AE2" w:rsidRDefault="00531AE2" w:rsidP="00531AE2">
      <w:pPr>
        <w:pStyle w:val="Paragraphedeliste"/>
        <w:numPr>
          <w:ilvl w:val="1"/>
          <w:numId w:val="1"/>
        </w:numPr>
        <w:tabs>
          <w:tab w:val="left" w:pos="953"/>
        </w:tabs>
        <w:ind w:left="952" w:right="119"/>
        <w:rPr>
          <w:sz w:val="24"/>
        </w:rPr>
      </w:pPr>
      <w:proofErr w:type="spellStart"/>
      <w:r>
        <w:rPr>
          <w:sz w:val="24"/>
        </w:rPr>
        <w:t>capacité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analyser</w:t>
      </w:r>
      <w:proofErr w:type="spellEnd"/>
      <w:r>
        <w:rPr>
          <w:sz w:val="24"/>
        </w:rPr>
        <w:t xml:space="preserve">, poser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problématique</w:t>
      </w:r>
      <w:proofErr w:type="spellEnd"/>
      <w:r>
        <w:rPr>
          <w:sz w:val="24"/>
        </w:rPr>
        <w:t xml:space="preserve"> et à </w:t>
      </w:r>
      <w:proofErr w:type="spellStart"/>
      <w:r>
        <w:rPr>
          <w:sz w:val="24"/>
        </w:rPr>
        <w:t>mener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raisonnement</w:t>
      </w:r>
      <w:proofErr w:type="spellEnd"/>
      <w:r>
        <w:rPr>
          <w:sz w:val="24"/>
        </w:rPr>
        <w:t>,</w:t>
      </w:r>
    </w:p>
    <w:p w:rsidR="00531AE2" w:rsidRDefault="00531AE2" w:rsidP="00531AE2">
      <w:pPr>
        <w:pStyle w:val="Paragraphedeliste"/>
        <w:numPr>
          <w:ilvl w:val="1"/>
          <w:numId w:val="1"/>
        </w:numPr>
        <w:tabs>
          <w:tab w:val="left" w:pos="952"/>
          <w:tab w:val="left" w:pos="953"/>
        </w:tabs>
        <w:spacing w:line="292" w:lineRule="exact"/>
        <w:ind w:left="952"/>
        <w:jc w:val="left"/>
        <w:rPr>
          <w:sz w:val="24"/>
        </w:rPr>
      </w:pPr>
      <w:proofErr w:type="spellStart"/>
      <w:r>
        <w:rPr>
          <w:sz w:val="24"/>
        </w:rPr>
        <w:t>capacité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d’abstraction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logique</w:t>
      </w:r>
      <w:proofErr w:type="spellEnd"/>
      <w:r>
        <w:rPr>
          <w:sz w:val="24"/>
        </w:rPr>
        <w:t xml:space="preserve"> et 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modélisation</w:t>
      </w:r>
      <w:proofErr w:type="spellEnd"/>
      <w:r>
        <w:rPr>
          <w:sz w:val="24"/>
        </w:rPr>
        <w:t>,</w:t>
      </w:r>
    </w:p>
    <w:p w:rsidR="00531AE2" w:rsidRDefault="00531AE2" w:rsidP="00531AE2">
      <w:pPr>
        <w:pStyle w:val="Paragraphedeliste"/>
        <w:numPr>
          <w:ilvl w:val="1"/>
          <w:numId w:val="1"/>
        </w:numPr>
        <w:tabs>
          <w:tab w:val="left" w:pos="953"/>
        </w:tabs>
        <w:ind w:left="952" w:right="118"/>
        <w:rPr>
          <w:sz w:val="24"/>
        </w:rPr>
      </w:pPr>
      <w:proofErr w:type="spellStart"/>
      <w:r>
        <w:rPr>
          <w:sz w:val="24"/>
        </w:rPr>
        <w:t>très</w:t>
      </w:r>
      <w:proofErr w:type="spellEnd"/>
      <w:r>
        <w:rPr>
          <w:sz w:val="24"/>
        </w:rPr>
        <w:t xml:space="preserve"> bonne </w:t>
      </w:r>
      <w:proofErr w:type="spellStart"/>
      <w:r>
        <w:rPr>
          <w:sz w:val="24"/>
        </w:rPr>
        <w:t>maîtrise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compétences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classiques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expérimentales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attendues</w:t>
      </w:r>
      <w:proofErr w:type="spellEnd"/>
      <w:r>
        <w:rPr>
          <w:sz w:val="24"/>
        </w:rPr>
        <w:t xml:space="preserve"> en Physique, </w:t>
      </w:r>
      <w:proofErr w:type="spellStart"/>
      <w:r>
        <w:rPr>
          <w:sz w:val="24"/>
        </w:rPr>
        <w:t>Chimie</w:t>
      </w:r>
      <w:proofErr w:type="spellEnd"/>
      <w:r>
        <w:rPr>
          <w:sz w:val="24"/>
        </w:rPr>
        <w:t xml:space="preserve">, Sciences de la vie et de la </w:t>
      </w:r>
      <w:proofErr w:type="spellStart"/>
      <w:r>
        <w:rPr>
          <w:sz w:val="24"/>
        </w:rPr>
        <w:t>terre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Mathématiques</w:t>
      </w:r>
      <w:proofErr w:type="spellEnd"/>
      <w:r>
        <w:rPr>
          <w:sz w:val="24"/>
        </w:rPr>
        <w:t xml:space="preserve"> à la fin de la </w:t>
      </w:r>
      <w:proofErr w:type="spellStart"/>
      <w:r>
        <w:rPr>
          <w:sz w:val="24"/>
        </w:rPr>
        <w:t>classe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terminale</w:t>
      </w:r>
      <w:proofErr w:type="spellEnd"/>
    </w:p>
    <w:p w:rsidR="00531AE2" w:rsidRDefault="00531AE2" w:rsidP="00531AE2">
      <w:pPr>
        <w:pStyle w:val="Corpsdetexte"/>
        <w:spacing w:before="10"/>
        <w:rPr>
          <w:sz w:val="23"/>
        </w:rPr>
      </w:pPr>
    </w:p>
    <w:p w:rsidR="00531AE2" w:rsidRDefault="00531AE2" w:rsidP="00531AE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4" w:lineRule="exact"/>
        <w:ind w:left="480" w:hanging="360"/>
      </w:pPr>
      <w:bookmarkStart w:id="6" w:name="_Toc374709062"/>
      <w:bookmarkStart w:id="7" w:name="_Toc374711436"/>
      <w:r>
        <w:t xml:space="preserve">Disposer de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bonnes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en communication</w:t>
      </w:r>
      <w:r>
        <w:rPr>
          <w:spacing w:val="-7"/>
        </w:rPr>
        <w:t xml:space="preserve"> </w:t>
      </w:r>
      <w:r>
        <w:t>:</w:t>
      </w:r>
      <w:bookmarkEnd w:id="6"/>
      <w:bookmarkEnd w:id="7"/>
    </w:p>
    <w:p w:rsidR="00531AE2" w:rsidRDefault="00531AE2" w:rsidP="00531AE2">
      <w:pPr>
        <w:pStyle w:val="Corpsdetexte"/>
        <w:spacing w:line="280" w:lineRule="exact"/>
        <w:ind w:left="119"/>
      </w:pPr>
      <w:proofErr w:type="spellStart"/>
      <w:r>
        <w:t>Ces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visent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à attester </w:t>
      </w:r>
      <w:proofErr w:type="spellStart"/>
      <w:proofErr w:type="gramStart"/>
      <w:r>
        <w:t>d’une</w:t>
      </w:r>
      <w:proofErr w:type="spellEnd"/>
      <w:r>
        <w:t xml:space="preserve"> :</w:t>
      </w:r>
      <w:proofErr w:type="gramEnd"/>
    </w:p>
    <w:p w:rsidR="00531AE2" w:rsidRDefault="00531AE2" w:rsidP="00531AE2">
      <w:pPr>
        <w:pStyle w:val="Paragraphedeliste"/>
        <w:numPr>
          <w:ilvl w:val="1"/>
          <w:numId w:val="1"/>
        </w:numPr>
        <w:tabs>
          <w:tab w:val="left" w:pos="953"/>
        </w:tabs>
        <w:ind w:left="952" w:right="119"/>
        <w:rPr>
          <w:sz w:val="24"/>
        </w:rPr>
      </w:pPr>
      <w:proofErr w:type="spellStart"/>
      <w:r>
        <w:rPr>
          <w:sz w:val="24"/>
        </w:rPr>
        <w:t>capacité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communiquer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l’écrit</w:t>
      </w:r>
      <w:proofErr w:type="spellEnd"/>
      <w:r>
        <w:rPr>
          <w:sz w:val="24"/>
        </w:rPr>
        <w:t xml:space="preserve"> et à </w:t>
      </w:r>
      <w:proofErr w:type="spellStart"/>
      <w:r>
        <w:rPr>
          <w:sz w:val="24"/>
        </w:rPr>
        <w:t>l’oral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manière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rigoureuse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adaptée</w:t>
      </w:r>
      <w:proofErr w:type="spellEnd"/>
      <w:r>
        <w:rPr>
          <w:sz w:val="24"/>
        </w:rPr>
        <w:t>,</w:t>
      </w:r>
    </w:p>
    <w:p w:rsidR="00531AE2" w:rsidRDefault="00531AE2" w:rsidP="00531AE2">
      <w:pPr>
        <w:pStyle w:val="Paragraphedeliste"/>
        <w:numPr>
          <w:ilvl w:val="1"/>
          <w:numId w:val="1"/>
        </w:numPr>
        <w:tabs>
          <w:tab w:val="left" w:pos="953"/>
        </w:tabs>
        <w:ind w:left="952" w:right="119"/>
        <w:rPr>
          <w:sz w:val="24"/>
        </w:rPr>
      </w:pPr>
      <w:proofErr w:type="spellStart"/>
      <w:proofErr w:type="gramStart"/>
      <w:r>
        <w:rPr>
          <w:sz w:val="24"/>
        </w:rPr>
        <w:t>capacité</w:t>
      </w:r>
      <w:proofErr w:type="spellEnd"/>
      <w:proofErr w:type="gramEnd"/>
      <w:r>
        <w:rPr>
          <w:sz w:val="24"/>
        </w:rPr>
        <w:t xml:space="preserve"> à se documenter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moins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langue </w:t>
      </w:r>
      <w:proofErr w:type="spellStart"/>
      <w:r>
        <w:rPr>
          <w:sz w:val="24"/>
        </w:rPr>
        <w:t>étrangère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prioritairement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anglaise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capacité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souhaitée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l’écrire</w:t>
      </w:r>
      <w:proofErr w:type="spellEnd"/>
      <w:r>
        <w:rPr>
          <w:sz w:val="24"/>
        </w:rPr>
        <w:t xml:space="preserve"> et à la </w:t>
      </w:r>
      <w:proofErr w:type="spellStart"/>
      <w:r>
        <w:rPr>
          <w:sz w:val="24"/>
        </w:rPr>
        <w:t>parler</w:t>
      </w:r>
      <w:proofErr w:type="spellEnd"/>
      <w:r>
        <w:rPr>
          <w:sz w:val="24"/>
        </w:rPr>
        <w:t xml:space="preserve"> à un </w:t>
      </w:r>
      <w:proofErr w:type="spellStart"/>
      <w:r>
        <w:rPr>
          <w:sz w:val="24"/>
        </w:rPr>
        <w:t>niveau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B.</w:t>
      </w:r>
    </w:p>
    <w:p w:rsidR="00531AE2" w:rsidRDefault="00531AE2" w:rsidP="00531AE2">
      <w:pPr>
        <w:pStyle w:val="Corpsdetexte"/>
        <w:spacing w:before="10"/>
        <w:rPr>
          <w:sz w:val="23"/>
        </w:rPr>
      </w:pPr>
    </w:p>
    <w:p w:rsidR="00531AE2" w:rsidRDefault="00531AE2" w:rsidP="00531AE2">
      <w:pPr>
        <w:pStyle w:val="Titre11"/>
        <w:numPr>
          <w:ilvl w:val="0"/>
          <w:numId w:val="1"/>
        </w:numPr>
        <w:tabs>
          <w:tab w:val="left" w:pos="479"/>
          <w:tab w:val="left" w:pos="480"/>
          <w:tab w:val="left" w:pos="1828"/>
          <w:tab w:val="left" w:pos="2467"/>
          <w:tab w:val="left" w:pos="3271"/>
          <w:tab w:val="left" w:pos="4442"/>
          <w:tab w:val="left" w:pos="6393"/>
          <w:tab w:val="left" w:pos="6974"/>
        </w:tabs>
        <w:spacing w:before="1"/>
        <w:ind w:left="480" w:right="119" w:hanging="360"/>
      </w:pPr>
      <w:bookmarkStart w:id="8" w:name="_Toc374709063"/>
      <w:bookmarkStart w:id="9" w:name="_Toc374711437"/>
      <w:r>
        <w:t>Disposer</w:t>
      </w:r>
      <w:r>
        <w:rPr>
          <w:rFonts w:ascii="Times New Roman" w:hAnsi="Times New Roman"/>
          <w:b w:val="0"/>
        </w:rPr>
        <w:tab/>
      </w:r>
      <w:r>
        <w:t>de</w:t>
      </w:r>
      <w:r>
        <w:rPr>
          <w:rFonts w:ascii="Times New Roman" w:hAnsi="Times New Roman"/>
          <w:b w:val="0"/>
        </w:rPr>
        <w:tab/>
      </w:r>
      <w:proofErr w:type="spellStart"/>
      <w:r>
        <w:t>très</w:t>
      </w:r>
      <w:proofErr w:type="spellEnd"/>
      <w:r>
        <w:rPr>
          <w:rFonts w:ascii="Times New Roman" w:hAnsi="Times New Roman"/>
          <w:b w:val="0"/>
        </w:rPr>
        <w:tab/>
      </w:r>
      <w:proofErr w:type="spellStart"/>
      <w:r>
        <w:t>bonnes</w:t>
      </w:r>
      <w:proofErr w:type="spellEnd"/>
      <w:r>
        <w:rPr>
          <w:rFonts w:ascii="Times New Roman" w:hAnsi="Times New Roman"/>
          <w:b w:val="0"/>
        </w:rPr>
        <w:tab/>
      </w:r>
      <w:proofErr w:type="spellStart"/>
      <w:r>
        <w:t>connaissances</w:t>
      </w:r>
      <w:proofErr w:type="spellEnd"/>
      <w:r>
        <w:rPr>
          <w:rFonts w:ascii="Times New Roman" w:hAnsi="Times New Roman"/>
          <w:b w:val="0"/>
        </w:rPr>
        <w:tab/>
      </w:r>
      <w:r>
        <w:t>et</w:t>
      </w:r>
      <w:r>
        <w:rPr>
          <w:rFonts w:ascii="Times New Roman" w:hAnsi="Times New Roman"/>
          <w:b w:val="0"/>
        </w:rPr>
        <w:tab/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 </w:t>
      </w:r>
      <w:proofErr w:type="spellStart"/>
      <w:r>
        <w:t>comportementales</w:t>
      </w:r>
      <w:proofErr w:type="spellEnd"/>
      <w:r>
        <w:t xml:space="preserve"> :</w:t>
      </w:r>
      <w:bookmarkEnd w:id="8"/>
      <w:bookmarkEnd w:id="9"/>
    </w:p>
    <w:p w:rsidR="00531AE2" w:rsidRDefault="00531AE2" w:rsidP="00531AE2">
      <w:pPr>
        <w:pStyle w:val="Corpsdetexte"/>
        <w:spacing w:line="280" w:lineRule="exact"/>
        <w:ind w:left="119"/>
      </w:pPr>
      <w:proofErr w:type="spellStart"/>
      <w:r>
        <w:t>Ces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et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visent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à attester </w:t>
      </w:r>
      <w:proofErr w:type="spellStart"/>
      <w:proofErr w:type="gramStart"/>
      <w:r>
        <w:t>d’une</w:t>
      </w:r>
      <w:proofErr w:type="spellEnd"/>
      <w:r>
        <w:t xml:space="preserve"> :</w:t>
      </w:r>
      <w:proofErr w:type="gramEnd"/>
    </w:p>
    <w:p w:rsidR="00531AE2" w:rsidRDefault="00531AE2" w:rsidP="00531AE2">
      <w:pPr>
        <w:pStyle w:val="Paragraphedeliste"/>
        <w:numPr>
          <w:ilvl w:val="1"/>
          <w:numId w:val="1"/>
        </w:numPr>
        <w:tabs>
          <w:tab w:val="left" w:pos="839"/>
          <w:tab w:val="left" w:pos="840"/>
        </w:tabs>
        <w:ind w:left="840" w:right="118"/>
        <w:jc w:val="left"/>
        <w:rPr>
          <w:sz w:val="24"/>
        </w:rPr>
      </w:pPr>
      <w:proofErr w:type="spellStart"/>
      <w:r>
        <w:rPr>
          <w:sz w:val="24"/>
        </w:rPr>
        <w:t>capacité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d’apprentissage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curiosité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capacité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organiser</w:t>
      </w:r>
      <w:proofErr w:type="spellEnd"/>
      <w:r>
        <w:rPr>
          <w:sz w:val="24"/>
        </w:rPr>
        <w:t xml:space="preserve"> et à </w:t>
      </w:r>
      <w:proofErr w:type="spellStart"/>
      <w:r>
        <w:rPr>
          <w:sz w:val="24"/>
        </w:rPr>
        <w:t>conduire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apprentissages</w:t>
      </w:r>
      <w:proofErr w:type="spellEnd"/>
      <w:r>
        <w:rPr>
          <w:sz w:val="24"/>
        </w:rPr>
        <w:t>,</w:t>
      </w:r>
    </w:p>
    <w:p w:rsidR="00531AE2" w:rsidRDefault="00531AE2" w:rsidP="00531AE2">
      <w:pPr>
        <w:pStyle w:val="Paragraphedeliste"/>
        <w:numPr>
          <w:ilvl w:val="1"/>
          <w:numId w:val="1"/>
        </w:numPr>
        <w:tabs>
          <w:tab w:val="left" w:pos="839"/>
          <w:tab w:val="left" w:pos="840"/>
        </w:tabs>
        <w:ind w:left="840" w:right="119"/>
        <w:jc w:val="left"/>
        <w:rPr>
          <w:sz w:val="24"/>
        </w:rPr>
      </w:pPr>
      <w:proofErr w:type="spellStart"/>
      <w:proofErr w:type="gramStart"/>
      <w:r>
        <w:rPr>
          <w:sz w:val="24"/>
        </w:rPr>
        <w:t>capacité</w:t>
      </w:r>
      <w:proofErr w:type="spellEnd"/>
      <w:proofErr w:type="gramEnd"/>
      <w:r>
        <w:rPr>
          <w:sz w:val="24"/>
        </w:rPr>
        <w:t xml:space="preserve"> à </w:t>
      </w:r>
      <w:proofErr w:type="spellStart"/>
      <w:r>
        <w:rPr>
          <w:sz w:val="24"/>
        </w:rPr>
        <w:t>fournir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très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importante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quantité</w:t>
      </w:r>
      <w:proofErr w:type="spellEnd"/>
      <w:r>
        <w:rPr>
          <w:sz w:val="24"/>
        </w:rPr>
        <w:t xml:space="preserve"> de travail personnel :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capable de le programmer et de </w:t>
      </w:r>
      <w:proofErr w:type="spellStart"/>
      <w:r>
        <w:rPr>
          <w:sz w:val="24"/>
        </w:rPr>
        <w:t>s’y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durée</w:t>
      </w:r>
      <w:proofErr w:type="spellEnd"/>
      <w:r>
        <w:rPr>
          <w:sz w:val="24"/>
        </w:rPr>
        <w:t>.</w:t>
      </w:r>
    </w:p>
    <w:p w:rsidR="00531AE2" w:rsidRDefault="00531AE2" w:rsidP="00531AE2">
      <w:pPr>
        <w:pStyle w:val="Corpsdetexte"/>
        <w:spacing w:before="10"/>
        <w:rPr>
          <w:sz w:val="23"/>
        </w:rPr>
      </w:pPr>
    </w:p>
    <w:p w:rsidR="00531AE2" w:rsidRDefault="00531AE2" w:rsidP="00531AE2">
      <w:pPr>
        <w:pStyle w:val="Paragraphedeliste"/>
        <w:numPr>
          <w:ilvl w:val="0"/>
          <w:numId w:val="1"/>
        </w:numPr>
        <w:tabs>
          <w:tab w:val="left" w:pos="479"/>
          <w:tab w:val="left" w:pos="480"/>
        </w:tabs>
        <w:ind w:left="480" w:right="119" w:hanging="360"/>
        <w:jc w:val="left"/>
        <w:rPr>
          <w:sz w:val="24"/>
        </w:rPr>
      </w:pPr>
      <w:r>
        <w:rPr>
          <w:b/>
          <w:sz w:val="24"/>
        </w:rPr>
        <w:t xml:space="preserve">Disposer de </w:t>
      </w:r>
      <w:proofErr w:type="spellStart"/>
      <w:r>
        <w:rPr>
          <w:b/>
          <w:sz w:val="24"/>
        </w:rPr>
        <w:t>qualités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d’engagement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importantes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compte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tenu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difficulté</w:t>
      </w:r>
      <w:proofErr w:type="spellEnd"/>
      <w:r>
        <w:rPr>
          <w:sz w:val="24"/>
        </w:rPr>
        <w:t xml:space="preserve"> de la PACES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des </w:t>
      </w:r>
      <w:proofErr w:type="spellStart"/>
      <w:r>
        <w:rPr>
          <w:sz w:val="24"/>
        </w:rPr>
        <w:t>filières</w:t>
      </w:r>
      <w:proofErr w:type="spellEnd"/>
      <w:r>
        <w:rPr>
          <w:sz w:val="24"/>
        </w:rPr>
        <w:t xml:space="preserve"> qui en </w:t>
      </w:r>
      <w:proofErr w:type="spellStart"/>
      <w:r>
        <w:rPr>
          <w:sz w:val="24"/>
        </w:rPr>
        <w:t>sont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issues.</w:t>
      </w:r>
    </w:p>
    <w:p w:rsidR="00531AE2" w:rsidRDefault="00531AE2" w:rsidP="00531AE2">
      <w:pPr>
        <w:pStyle w:val="Corpsdetexte"/>
        <w:spacing w:before="9"/>
        <w:rPr>
          <w:sz w:val="23"/>
        </w:rPr>
      </w:pPr>
    </w:p>
    <w:p w:rsidR="00531AE2" w:rsidRDefault="00531AE2" w:rsidP="00531AE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118" w:hanging="360"/>
        <w:rPr>
          <w:b w:val="0"/>
        </w:rPr>
      </w:pPr>
      <w:bookmarkStart w:id="10" w:name="_Toc374709064"/>
      <w:bookmarkStart w:id="11" w:name="_Toc374711438"/>
      <w:r>
        <w:t xml:space="preserve">Disposer de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humaines</w:t>
      </w:r>
      <w:proofErr w:type="spellEnd"/>
      <w:r>
        <w:t xml:space="preserve">, </w:t>
      </w:r>
      <w:proofErr w:type="spellStart"/>
      <w:r>
        <w:t>d’empathie</w:t>
      </w:r>
      <w:proofErr w:type="spellEnd"/>
      <w:r>
        <w:t xml:space="preserve">, de </w:t>
      </w:r>
      <w:proofErr w:type="spellStart"/>
      <w:r>
        <w:t>bienveillance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d’écoute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filières</w:t>
      </w:r>
      <w:proofErr w:type="spellEnd"/>
      <w:r>
        <w:t xml:space="preserve"> </w:t>
      </w:r>
      <w:proofErr w:type="spellStart"/>
      <w:r>
        <w:t>ouvrant</w:t>
      </w:r>
      <w:proofErr w:type="spellEnd"/>
      <w:r>
        <w:t xml:space="preserve"> aux métiers de</w:t>
      </w:r>
      <w:r>
        <w:rPr>
          <w:spacing w:val="-9"/>
        </w:rPr>
        <w:t xml:space="preserve"> </w:t>
      </w:r>
      <w:r>
        <w:t>Santé</w:t>
      </w:r>
      <w:r>
        <w:rPr>
          <w:b w:val="0"/>
        </w:rPr>
        <w:t>.</w:t>
      </w:r>
      <w:bookmarkEnd w:id="10"/>
      <w:bookmarkEnd w:id="11"/>
    </w:p>
    <w:p w:rsidR="00E83210" w:rsidRDefault="00E83210">
      <w:bookmarkStart w:id="12" w:name="_GoBack"/>
      <w:bookmarkEnd w:id="12"/>
    </w:p>
    <w:sectPr w:rsidR="00E83210" w:rsidSect="00C4105D">
      <w:pgSz w:w="11900" w:h="16840"/>
      <w:pgMar w:top="720" w:right="720" w:bottom="720" w:left="720" w:header="0" w:footer="14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E2"/>
    <w:rsid w:val="00531AE2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31AE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31AE2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531AE2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531AE2"/>
    <w:pPr>
      <w:widowControl w:val="0"/>
      <w:autoSpaceDE w:val="0"/>
      <w:autoSpaceDN w:val="0"/>
      <w:spacing w:after="0" w:line="240" w:lineRule="auto"/>
      <w:ind w:left="480" w:hanging="360"/>
      <w:jc w:val="both"/>
    </w:pPr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31AE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31AE2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531AE2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531AE2"/>
    <w:pPr>
      <w:widowControl w:val="0"/>
      <w:autoSpaceDE w:val="0"/>
      <w:autoSpaceDN w:val="0"/>
      <w:spacing w:after="0" w:line="240" w:lineRule="auto"/>
      <w:ind w:left="480" w:hanging="360"/>
      <w:jc w:val="both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2017-12-21T14:39:00Z</dcterms:created>
  <dcterms:modified xsi:type="dcterms:W3CDTF">2017-12-21T14:39:00Z</dcterms:modified>
</cp:coreProperties>
</file>